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9E" w:rsidRDefault="0065486C">
      <w:r>
        <w:rPr>
          <w:noProof/>
          <w:lang w:eastAsia="ru-RU"/>
        </w:rPr>
        <w:pict>
          <v:rect id="_x0000_s1026" style="position:absolute;margin-left:46.3pt;margin-top:1.4pt;width:451.55pt;height:54.7pt;z-index:251660288;visibility:visible;mso-wrap-edited:f;mso-wrap-distance-left:2.88pt;mso-wrap-distance-top:2.88pt;mso-wrap-distance-right:2.88pt;mso-wrap-distance-bottom:2.88pt" fillcolor="#7f7fc0" stroked="f" insetpen="t" o:cliptowrap="t">
            <v:shadow color="#ccc"/>
            <o:lock v:ext="edit" shapetype="t"/>
            <v:textbox style="mso-column-margin:2mm" inset="2.88pt,2.88pt,2.88pt,2.88pt">
              <w:txbxContent>
                <w:p w:rsidR="00903426" w:rsidRDefault="00903426" w:rsidP="00903426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  <w:lang w:val="en-US"/>
                    </w:rPr>
                    <w:t>«</w:t>
                  </w:r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  <w:t>Подсказки психолога для родителей</w:t>
                  </w:r>
                  <w:r>
                    <w:rPr>
                      <w:rFonts w:ascii="Comic Sans MS" w:hAnsi="Comic Sans MS"/>
                      <w:b/>
                      <w:bCs/>
                      <w:sz w:val="36"/>
                      <w:szCs w:val="36"/>
                      <w:lang w:val="en-US"/>
                    </w:rPr>
                    <w:t>»</w:t>
                  </w:r>
                </w:p>
              </w:txbxContent>
            </v:textbox>
          </v:rect>
        </w:pict>
      </w:r>
      <w:r w:rsidR="00A41E9E">
        <w:rPr>
          <w:noProof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-53340</wp:posOffset>
            </wp:positionV>
            <wp:extent cx="944880" cy="695325"/>
            <wp:effectExtent l="19050" t="0" r="7620" b="0"/>
            <wp:wrapNone/>
            <wp:docPr id="17" name="Рисунок 2" descr="PH01179J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01179J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 l="33279" t="19374" r="16307" b="17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953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41E9E" w:rsidRDefault="00A41E9E"/>
    <w:p w:rsidR="00A41E9E" w:rsidRDefault="00A41E9E"/>
    <w:p w:rsidR="00A41E9E" w:rsidRPr="00A41E9E" w:rsidRDefault="00400CEB" w:rsidP="00A41E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41E9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A41E9E" w:rsidRPr="00A41E9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«Психологическ</w:t>
      </w:r>
      <w:r w:rsidR="00A02B8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ие</w:t>
      </w:r>
      <w:r w:rsidR="00A41E9E" w:rsidRPr="00A41E9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особенност</w:t>
      </w:r>
      <w:r w:rsidR="00A02B8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</w:t>
      </w:r>
      <w:r w:rsidR="00A41E9E" w:rsidRPr="00A41E9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детей</w:t>
      </w:r>
      <w:r w:rsidR="00A41E9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младшего дошкольного возраста</w:t>
      </w:r>
      <w:r w:rsidR="00A41E9E" w:rsidRPr="00A41E9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</w:p>
    <w:p w:rsidR="00A41E9E" w:rsidRPr="00A41E9E" w:rsidRDefault="00A41E9E" w:rsidP="00A41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E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(2 - 3 года)</w:t>
      </w:r>
    </w:p>
    <w:p w:rsidR="00A41E9E" w:rsidRPr="00A41E9E" w:rsidRDefault="00A41E9E" w:rsidP="00A41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основные </w:t>
      </w:r>
      <w:r w:rsidRPr="00A41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психические</w:t>
      </w: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процессы ребенка – внимание, память, мышление – носят непроизвольный характер. Это означает, что малыш не может управлять ими по собственному желанию, он не в состоянии сосредоточиться на то, что само привлекло его внимание, запоминает то, что само привлекло его внимание, запоминается то, что само запоминается.</w:t>
      </w:r>
    </w:p>
    <w:p w:rsidR="00A41E9E" w:rsidRPr="00A41E9E" w:rsidRDefault="00A41E9E" w:rsidP="00A41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2 - 3 лет очень эмоционален, однако его эмоции непостоянны, малыша легко отвлечь и переключить с одного эмоционального состояния на другое.</w:t>
      </w:r>
    </w:p>
    <w:p w:rsidR="00A41E9E" w:rsidRPr="00A41E9E" w:rsidRDefault="00A41E9E" w:rsidP="00A41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 </w:t>
      </w:r>
      <w:r w:rsidRPr="00A41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</w:t>
      </w: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характерны низкие пороки сенсорной чувствительности, у них еще недостаточно сформированы механизмы физиологической саморегуляции организма. Субъективное ощущение физического дискомфорта приводит к резкому снижению эффективности адаптации к детскому саду и обучению. Дискомфорт может быть вызван тем, что ребенок не выспался, ему холодно или жарко, он хочет пить или у него что-то болит, его беспокоит давление обуви, теснота пояса колгот или брюк, резинка слишком стянула волосы, раздражение кожи от соприкосновения с шерстью и т. д.</w:t>
      </w:r>
    </w:p>
    <w:p w:rsidR="00A41E9E" w:rsidRPr="00A41E9E" w:rsidRDefault="00A41E9E" w:rsidP="00A41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Общение у </w:t>
      </w:r>
      <w:r w:rsidRPr="00A41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</w:t>
      </w: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данного возраста носит ситуативно-деловой характер. Взрослый нужен и интересен ребенку не сам по себе, не своим вниманием и доброжелательным отношением, а тем что у него есть разные предметы и он умеет что-то с ними делать. </w:t>
      </w:r>
      <w:r w:rsidRPr="00A41E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«деловые»</w:t>
      </w: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качества взрослого и, следовательно деловые мотивы общения выходят на </w:t>
      </w:r>
      <w:r w:rsidRPr="00A41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первый план</w:t>
      </w: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1E9E" w:rsidRPr="00A41E9E" w:rsidRDefault="00A41E9E" w:rsidP="00A41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комнате может находиться много интересных игрушек, но ребенок не будет обращать на них внимания и будет скучать среди этого изобилия. Но как только взрослый </w:t>
      </w:r>
      <w:r w:rsidRPr="00A41E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(или старший ребенок)</w:t>
      </w: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возьмет одну из игрушек и покажет, как можно с ней играть – как можно двигать машину, как может прыгать собачка, как можно причесывать куклу, все дети потянутся именно к этой игрушке, она станет самой нужной и интересной.</w:t>
      </w:r>
    </w:p>
    <w:p w:rsidR="00A41E9E" w:rsidRPr="00A41E9E" w:rsidRDefault="00A41E9E" w:rsidP="00A41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происходит по двум причинам. </w:t>
      </w:r>
      <w:r w:rsidRPr="00A41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Во-первых</w:t>
      </w: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для ребенка взрослый остается центром предпочтения, в силу чего он наделяет привлекательностью те предметы, к которым прикасается. Эти предметы становятся нужными и предпочитаемыми потому, что они – в руках взрослого. Во-вторых, взрослый показывает детям, как можно играть в эти игрушки. Сами по себе игрушки </w:t>
      </w:r>
      <w:r w:rsidRPr="00A41E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(как и вообще любые предметы)</w:t>
      </w: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никогда не подскажут, как ими можно играть или пользоваться. Без такого показа ребенок просто не знает, что делать с этими предметами, а потому и не тянется к ним. Чтобы дети стали играть с игрушками, взрослый обязательно должен сначала показать и рассказать, что можно делать с ними и как играть. Только после этого </w:t>
      </w: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игра </w:t>
      </w:r>
      <w:r w:rsidRPr="00A41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</w:t>
      </w: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становится содержательной и осмысленной. Причем, показывая те или иные действия с предметами, важно не просто совершать их, но постоянно обращаться к ребенку, разговаривать с ним, смотреть ему в глаза, поддерживать и поощрять его правильные самостоятельные действия. Такие совместные игры с предметами и представляют собой деловое общение или сотрудничество ребенка со взрослым. Потребность в сотрудничестве является основой для ситуативно-делового общения.</w:t>
      </w:r>
    </w:p>
    <w:p w:rsidR="00A41E9E" w:rsidRPr="00A41E9E" w:rsidRDefault="00A41E9E" w:rsidP="00A41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Ситуативно-деловая форма остается главной в общении ребенка со взрослым на протяжении всего раннего возраста </w:t>
      </w:r>
      <w:r w:rsidRPr="00A41E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(до трех лет)</w:t>
      </w: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1E9E" w:rsidRPr="00A41E9E" w:rsidRDefault="00A41E9E" w:rsidP="00A41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Значение этой формы общения для </w:t>
      </w:r>
      <w:r w:rsidRPr="00A41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психологического</w:t>
      </w: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развития ребенка огромно. Оно состоит в следующем.</w:t>
      </w:r>
    </w:p>
    <w:p w:rsidR="00A41E9E" w:rsidRPr="00A41E9E" w:rsidRDefault="00A41E9E" w:rsidP="00A41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Во-первых</w:t>
      </w: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таком общении ребенок овладевает предметными действиями. Учится пользоваться бытовыми предметами – ложкой, расческой, горшком, играть с игрушками, одеваться, умываться и т. д.</w:t>
      </w:r>
    </w:p>
    <w:p w:rsidR="00A41E9E" w:rsidRPr="00A41E9E" w:rsidRDefault="00A41E9E" w:rsidP="00A41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Во-вторых, здесь начинают проявляться активность и самостоятельность ребенка. Манипулируя предметами, он </w:t>
      </w:r>
      <w:r w:rsidRPr="00A41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впервые</w:t>
      </w: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чувствует себя независимым от взрослого и свободным в своих действиях. Он становится субъектом своей деятельности и самостоятельным партнером по общению.</w:t>
      </w:r>
    </w:p>
    <w:p w:rsidR="00A41E9E" w:rsidRPr="00A41E9E" w:rsidRDefault="00A41E9E" w:rsidP="00A41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В-третьих, в ситуативно-деловом общении с взрослым появляются </w:t>
      </w:r>
      <w:r w:rsidRPr="00A41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первые слова ребенка</w:t>
      </w: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Ведь для того, чтобы попросить у взрослого нужный предмет, ребенку необходимо назвать его, т. е. произнести слово.</w:t>
      </w:r>
    </w:p>
    <w:p w:rsidR="00A41E9E" w:rsidRPr="00A41E9E" w:rsidRDefault="00A41E9E" w:rsidP="00A41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в этом возрасте происходит и на собственном практическом опыте, и на основе подражания приятному взрослому. При этом ребенок подражает всему, что делает взрослый, - и хорошему, и плохому; и правильному, и не правильному.</w:t>
      </w:r>
    </w:p>
    <w:p w:rsidR="00A41E9E" w:rsidRPr="00A41E9E" w:rsidRDefault="00A41E9E" w:rsidP="00A41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Сверстник еще не представляет для такого малыша </w:t>
      </w:r>
      <w:r w:rsidRPr="00A41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особенного</w:t>
      </w: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интереса и рассматривается часто как еще один предмет. Дети играют </w:t>
      </w:r>
      <w:r w:rsidRPr="00A41E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«рядом, но не вместе»</w:t>
      </w: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Друг для друга они нередко становятся источниками отрицательных эмоций</w:t>
      </w: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другой ребенок исследует предмет, который интересует и меня, другой ребенок завладел вниманием мамы (воспитателя, которую я люблю, другой ребенок наступил мне на ногу, пролил компот на скатерть и т. д.</w:t>
      </w:r>
    </w:p>
    <w:p w:rsidR="00A41E9E" w:rsidRPr="00A41E9E" w:rsidRDefault="00A41E9E" w:rsidP="00A41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 2-3 лет не может понимать разницы между живым и неживым и </w:t>
      </w:r>
      <w:r w:rsidRPr="00A41E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«разобрать на части»</w:t>
      </w: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живую бабочку так же, как он это делает с пластмассовой машинкой. Пока еще такое поведение не является проявлением жестокости. Разницу между живым и неживым он усваивает из наблюдений за отношением взрослого к разным объектам.</w:t>
      </w:r>
    </w:p>
    <w:p w:rsidR="00A41E9E" w:rsidRPr="00A41E9E" w:rsidRDefault="00A41E9E" w:rsidP="00A41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Мышление ребенка данного возраста носит наглядно-действенный характер, это означает, что познание окружающего мира происходит в процессе реальных предметных манипуляций, соответственно и ведущим типом игры является предметно-манипулятивный. Из предметно-манипулятивной игры вырастают такие взрослые виды творческой деятельности, как непредметное </w:t>
      </w:r>
      <w:r w:rsidRPr="00A41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конструирование</w:t>
      </w: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есть архитектура, дизайн, абстрактное изобразительное искусство.</w:t>
      </w:r>
    </w:p>
    <w:p w:rsidR="00A41E9E" w:rsidRPr="00A41E9E" w:rsidRDefault="00A41E9E" w:rsidP="00A41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Поэтому очень важно для маленьких </w:t>
      </w:r>
      <w:r w:rsidRPr="00A41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первооткрывателей</w:t>
      </w: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поддержать саму мотивацию исследования и познания окружающего мира.</w:t>
      </w:r>
    </w:p>
    <w:p w:rsidR="00A41E9E" w:rsidRPr="00A41E9E" w:rsidRDefault="00A41E9E" w:rsidP="00A41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резюме отмечу самые важные </w:t>
      </w:r>
      <w:r w:rsidRPr="00A41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психологические особенности детей 2-3 лет</w:t>
      </w: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41E9E" w:rsidRPr="00A41E9E" w:rsidRDefault="00A41E9E" w:rsidP="00A41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им присуще наглядно-действенное мышление; их интеллектуальное развитие зависит от того, насколько богата окружающая развивающая среда, т. е. позволяет ли она разнообразно и содержательно исследовать окружающий мир, манипулируя различными предметами;</w:t>
      </w:r>
    </w:p>
    <w:p w:rsidR="00A41E9E" w:rsidRPr="00A41E9E" w:rsidRDefault="00A41E9E" w:rsidP="00A41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речь находится в стадии формирования;</w:t>
      </w:r>
    </w:p>
    <w:p w:rsidR="00A41E9E" w:rsidRPr="00A41E9E" w:rsidRDefault="00A41E9E" w:rsidP="00A41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обучение эффективно только на фоне </w:t>
      </w:r>
      <w:r w:rsidRPr="00A41E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психоэмоциональнокомфортного состояния</w:t>
      </w: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41E9E" w:rsidRPr="00A41E9E" w:rsidRDefault="00A41E9E" w:rsidP="00A41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внимание, мышление, память непроизвольны.</w:t>
      </w:r>
    </w:p>
    <w:p w:rsidR="001B2E34" w:rsidRDefault="00C92CEA"/>
    <w:sectPr w:rsidR="001B2E34" w:rsidSect="0005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3426"/>
    <w:rsid w:val="00056A6D"/>
    <w:rsid w:val="000F2A39"/>
    <w:rsid w:val="001E0CF9"/>
    <w:rsid w:val="00400CEB"/>
    <w:rsid w:val="00405433"/>
    <w:rsid w:val="004614D4"/>
    <w:rsid w:val="0063272E"/>
    <w:rsid w:val="0065486C"/>
    <w:rsid w:val="00840C9E"/>
    <w:rsid w:val="00851F32"/>
    <w:rsid w:val="00871C97"/>
    <w:rsid w:val="00903426"/>
    <w:rsid w:val="00A02B86"/>
    <w:rsid w:val="00A41E9E"/>
    <w:rsid w:val="00AD361D"/>
    <w:rsid w:val="00C92CEA"/>
    <w:rsid w:val="00CF509B"/>
    <w:rsid w:val="00DE2116"/>
    <w:rsid w:val="00E1126D"/>
    <w:rsid w:val="00E30474"/>
    <w:rsid w:val="00E77A92"/>
    <w:rsid w:val="00F7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6D"/>
  </w:style>
  <w:style w:type="paragraph" w:styleId="1">
    <w:name w:val="heading 1"/>
    <w:basedOn w:val="a"/>
    <w:link w:val="10"/>
    <w:uiPriority w:val="9"/>
    <w:qFormat/>
    <w:rsid w:val="00A41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E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4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E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882</Words>
  <Characters>5028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Grizzman</dc:creator>
  <cp:keywords/>
  <dc:description/>
  <cp:lastModifiedBy>MetodKabinet-ПК</cp:lastModifiedBy>
  <cp:revision>9</cp:revision>
  <dcterms:created xsi:type="dcterms:W3CDTF">2020-11-09T07:32:00Z</dcterms:created>
  <dcterms:modified xsi:type="dcterms:W3CDTF">2020-11-09T10:11:00Z</dcterms:modified>
</cp:coreProperties>
</file>