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0" w:rsidRPr="007019B0" w:rsidRDefault="007019B0" w:rsidP="007019B0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kern w:val="36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669900"/>
          <w:kern w:val="36"/>
          <w:sz w:val="28"/>
          <w:szCs w:val="28"/>
        </w:rPr>
        <w:t>Консультация для родителей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9pt;height:57.95pt" fillcolor="lime" strokecolor="#690">
            <v:shadow on="t" opacity="52429f"/>
            <v:textpath style="font-family:&quot;Cambria&quot;;font-weight:bold;font-style:italic;v-text-kern:t" trim="t" fitpath="t" string="«В союзе с природой»"/>
          </v:shape>
        </w:pict>
      </w:r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Воспитание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правильного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отношения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детей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к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природе,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умение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бережно обращаться с животными существами, может быть полноценно осуществлено в дошкольный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период лишь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в том случае,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если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система работы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в детском саду сочетается с воздействием на ребёнка в семье.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В детском саду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>мы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большое внимание уделяют прививанию навыков ухода за растениями, животными, птицами.</w:t>
      </w:r>
      <w:r w:rsidRPr="007019B0">
        <w:t xml:space="preserve"> </w:t>
      </w:r>
    </w:p>
    <w:p w:rsid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noProof/>
          <w:color w:val="303F5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73025</wp:posOffset>
            </wp:positionV>
            <wp:extent cx="2445385" cy="1838960"/>
            <wp:effectExtent l="19050" t="0" r="0" b="0"/>
            <wp:wrapTight wrapText="bothSides">
              <wp:wrapPolygon edited="0">
                <wp:start x="-168" y="0"/>
                <wp:lineTo x="-168" y="21481"/>
                <wp:lineTo x="21538" y="21481"/>
                <wp:lineTo x="21538" y="0"/>
                <wp:lineTo x="-168" y="0"/>
              </wp:wrapPolygon>
            </wp:wrapTight>
            <wp:docPr id="5" name="Рисунок 5" descr="Кружок &quot;Друзья природ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жок &quot;Друзья природы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Замечательный педагог В.А. Сухомлинский писал: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669900"/>
          <w:sz w:val="28"/>
          <w:szCs w:val="28"/>
        </w:rPr>
        <w:t>«Человек всегда был и остается сыном природы, и то, что роднит его с природой, должно использоваться для его приобщению к богатству духовной культуры</w:t>
      </w:r>
      <w:proofErr w:type="gramStart"/>
      <w:r w:rsidRPr="007019B0">
        <w:rPr>
          <w:rFonts w:asciiTheme="majorHAnsi" w:eastAsia="Times New Roman" w:hAnsiTheme="majorHAnsi" w:cs="Times New Roman"/>
          <w:color w:val="669900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color w:val="669900"/>
          <w:sz w:val="28"/>
          <w:szCs w:val="28"/>
        </w:rPr>
        <w:t>»</w:t>
      </w:r>
      <w:proofErr w:type="gramEnd"/>
    </w:p>
    <w:p w:rsid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Мир, окружающий ребёнка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>–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это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>,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прежде всего мир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природы с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безграничным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богатством явлений, с неисчерпаемой красотой.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Здесь, в природе источник детского разума. Все дети от природы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любознательны. Круг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их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</w:t>
      </w:r>
      <w:proofErr w:type="gramStart"/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с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>о</w:t>
      </w:r>
      <w:proofErr w:type="gramEnd"/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взрослыми. Умение излагать свои мысли, помогает лучше учит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>ь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ся в школе. Он на деле убедится в том, что ни одно явление не возникает беспричинно, само по себе и ни что не исчезает бесследно. В процессе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систематических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наблюдений, ребёнок учиться думать и отвечать на вопросы </w:t>
      </w: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  <w:u w:val="single"/>
        </w:rPr>
        <w:t>«Почему?»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И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пусть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такая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работа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сложная, многотрудная,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но в результате её, в сознании ребёнка с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раннего детства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закладываются основы любознательности, пытливости, умение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логически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мыслить,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делать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умозаключения,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выводы.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Дети любят ходить с взрослыми в лес, не забудьте с ним поздороваться: </w:t>
      </w:r>
      <w:r w:rsidRPr="005B0FB8">
        <w:rPr>
          <w:rFonts w:asciiTheme="majorHAnsi" w:eastAsia="Times New Roman" w:hAnsiTheme="majorHAnsi" w:cs="Times New Roman"/>
          <w:b/>
          <w:color w:val="669900"/>
          <w:sz w:val="28"/>
          <w:szCs w:val="28"/>
        </w:rPr>
        <w:t>«Здравствуй лес, дремучий лес, полный сказок и чудес!»,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а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уходя попрощаться с ним:</w:t>
      </w:r>
    </w:p>
    <w:p w:rsidR="005B0FB8" w:rsidRDefault="005B0FB8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303F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102870</wp:posOffset>
            </wp:positionV>
            <wp:extent cx="2177415" cy="1504950"/>
            <wp:effectExtent l="19050" t="0" r="0" b="0"/>
            <wp:wrapTight wrapText="bothSides">
              <wp:wrapPolygon edited="0">
                <wp:start x="-189" y="0"/>
                <wp:lineTo x="-189" y="21327"/>
                <wp:lineTo x="21543" y="21327"/>
                <wp:lineTo x="21543" y="0"/>
                <wp:lineTo x="-189" y="0"/>
              </wp:wrapPolygon>
            </wp:wrapTight>
            <wp:docPr id="8" name="Рисунок 8" descr="Презентация на тему: &quot;Здравствуй, лес! Дремучий лес, Полный сказ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на тему: &quot;Здравствуй, лес! Дремучий лес, Полный сказок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99" t="31609" r="17185" b="1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B0" w:rsidRPr="007019B0" w:rsidRDefault="007019B0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Солнце прячется в тумане,</w:t>
      </w:r>
      <w:r w:rsidRPr="007019B0">
        <w:t xml:space="preserve"> </w:t>
      </w:r>
    </w:p>
    <w:p w:rsidR="007019B0" w:rsidRPr="007019B0" w:rsidRDefault="007019B0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Лес дремучий до свиданья!</w:t>
      </w:r>
    </w:p>
    <w:p w:rsidR="007019B0" w:rsidRPr="007019B0" w:rsidRDefault="007019B0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Защитил ты нас от зноя</w:t>
      </w:r>
    </w:p>
    <w:p w:rsidR="007019B0" w:rsidRPr="007019B0" w:rsidRDefault="007019B0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Дал здоровья, свежих сил</w:t>
      </w:r>
    </w:p>
    <w:p w:rsidR="007019B0" w:rsidRPr="007019B0" w:rsidRDefault="007019B0" w:rsidP="005B0FB8">
      <w:pPr>
        <w:pStyle w:val="a4"/>
        <w:spacing w:line="276" w:lineRule="auto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И гостинцем угостил.</w:t>
      </w:r>
    </w:p>
    <w:p w:rsidR="005B0FB8" w:rsidRDefault="005B0FB8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lastRenderedPageBreak/>
        <w:t xml:space="preserve">     </w:t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</w:t>
      </w:r>
    </w:p>
    <w:p w:rsidR="005B0FB8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Поиграйте с детьми в игру: «Лесные запахи».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Предложите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сначала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детям понюхать, как пахнет земляника, мох, листья мяты, ромашки аптечной и т. д. Сначала брать 2-3 растения, а потом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proofErr w:type="gramStart"/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побольше</w:t>
      </w:r>
      <w:proofErr w:type="gramEnd"/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,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дети понюхают, а потом узнают с закрытыми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глазами каким растением 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пахнет. </w:t>
      </w:r>
    </w:p>
    <w:p w:rsidR="007019B0" w:rsidRPr="005B0FB8" w:rsidRDefault="007019B0" w:rsidP="007019B0">
      <w:pPr>
        <w:pStyle w:val="a4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Вспомните загадки, маленькие стихи о растениях, приметы.</w:t>
      </w:r>
    </w:p>
    <w:p w:rsidR="007019B0" w:rsidRPr="007019B0" w:rsidRDefault="005B0FB8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303F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62865</wp:posOffset>
            </wp:positionV>
            <wp:extent cx="2897505" cy="2154555"/>
            <wp:effectExtent l="19050" t="0" r="0" b="0"/>
            <wp:wrapTight wrapText="bothSides">
              <wp:wrapPolygon edited="0">
                <wp:start x="1562" y="0"/>
                <wp:lineTo x="710" y="573"/>
                <wp:lineTo x="-142" y="2292"/>
                <wp:lineTo x="-142" y="19289"/>
                <wp:lineTo x="994" y="21390"/>
                <wp:lineTo x="1562" y="21390"/>
                <wp:lineTo x="19882" y="21390"/>
                <wp:lineTo x="20450" y="21390"/>
                <wp:lineTo x="21586" y="19289"/>
                <wp:lineTo x="21586" y="2101"/>
                <wp:lineTo x="20876" y="764"/>
                <wp:lineTo x="19882" y="0"/>
                <wp:lineTo x="1562" y="0"/>
              </wp:wrapPolygon>
            </wp:wrapTight>
            <wp:docPr id="11" name="Рисунок 11" descr="Презентация на тему : &quot;Муравьи-санитары лес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зентация на тему : &quot;Муравьи-санитары леса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18" t="6189" r="11405" b="1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5455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 </w:t>
      </w:r>
      <w:r w:rsidR="007019B0"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Замет</w:t>
      </w: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и</w:t>
      </w:r>
      <w:r w:rsidR="007019B0"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ли муравейник</w:t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- понаблюдайте за жизнью муравьев, какие они дружные, 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навалились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  <w:r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7019B0" w:rsidRPr="005B0FB8" w:rsidRDefault="007019B0" w:rsidP="007019B0">
      <w:pPr>
        <w:pStyle w:val="a4"/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Правильно делают те родители, которые во время прогулки обращаются с природой и ребёнком. </w:t>
      </w: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«Смотри как красиво!», «Какой сегодня белый, пушистый снег!», «Как тебе кажется, на что похоже облако!» и т. д.</w:t>
      </w:r>
    </w:p>
    <w:p w:rsidR="005B0FB8" w:rsidRDefault="00873701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303F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297815</wp:posOffset>
            </wp:positionV>
            <wp:extent cx="2765425" cy="2070100"/>
            <wp:effectExtent l="19050" t="0" r="0" b="0"/>
            <wp:wrapTight wrapText="bothSides">
              <wp:wrapPolygon edited="0">
                <wp:start x="1637" y="0"/>
                <wp:lineTo x="744" y="596"/>
                <wp:lineTo x="-149" y="2187"/>
                <wp:lineTo x="-149" y="19480"/>
                <wp:lineTo x="1190" y="21467"/>
                <wp:lineTo x="1488" y="21467"/>
                <wp:lineTo x="19938" y="21467"/>
                <wp:lineTo x="20385" y="21467"/>
                <wp:lineTo x="21575" y="19679"/>
                <wp:lineTo x="21575" y="2187"/>
                <wp:lineTo x="20682" y="596"/>
                <wp:lineTo x="19790" y="0"/>
                <wp:lineTo x="1637" y="0"/>
              </wp:wrapPolygon>
            </wp:wrapTight>
            <wp:docPr id="17" name="Рисунок 17" descr="Презентация на тему: &quot;Рос сперва на воле в поле. Летом цвёл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на тему: &quot;Рос сперва на воле в поле. Летом цвёл и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72" t="7798" r="4022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01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Часто в воскресные дни пекутся дома пироги, а в хлебном магазине пахнет хлебом. </w:t>
      </w:r>
    </w:p>
    <w:p w:rsidR="005B0FB8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 xml:space="preserve">Дайте детям </w:t>
      </w:r>
      <w:proofErr w:type="gramStart"/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толчок</w:t>
      </w:r>
      <w:proofErr w:type="gramEnd"/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 xml:space="preserve"> на раздумья сказав поговорку: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«Много снега, много хлеба», «Снег подул - хлеба надул». 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5B0FB8">
        <w:rPr>
          <w:rFonts w:asciiTheme="majorHAnsi" w:eastAsia="Times New Roman" w:hAnsiTheme="majorHAnsi" w:cs="Times New Roman"/>
          <w:b/>
          <w:color w:val="303F50"/>
          <w:sz w:val="28"/>
          <w:szCs w:val="28"/>
        </w:rPr>
        <w:t>Покажите детям хлебное поле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в разное время года, объясните, почему говорят: </w:t>
      </w:r>
      <w:r w:rsidR="00873701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«Хлеб всему голова»; значит, его надо беречь. Расска</w:t>
      </w:r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жите </w:t>
      </w:r>
      <w:proofErr w:type="gramStart"/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>детям</w:t>
      </w:r>
      <w:proofErr w:type="gramEnd"/>
      <w:r w:rsidR="005B0FB8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А у кого есть дома животные не забывать их кормить. Сначала вмести с вами дорогие папы и мамы, а потом это войдёт в привычку</w:t>
      </w:r>
      <w:proofErr w:type="gramStart"/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="00873701">
        <w:rPr>
          <w:rFonts w:asciiTheme="majorHAnsi" w:eastAsia="Times New Roman" w:hAnsiTheme="majorHAnsi" w:cs="Times New Roman"/>
          <w:color w:val="303F50"/>
          <w:sz w:val="28"/>
          <w:szCs w:val="28"/>
        </w:rPr>
        <w:t>,</w:t>
      </w:r>
      <w:proofErr w:type="gramEnd"/>
      <w:r w:rsidR="00873701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 </w:t>
      </w: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и ваш ребёнок сам всё будет делать.</w:t>
      </w:r>
    </w:p>
    <w:p w:rsidR="00873701" w:rsidRDefault="00873701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303F5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40005</wp:posOffset>
            </wp:positionV>
            <wp:extent cx="1746250" cy="1631315"/>
            <wp:effectExtent l="19050" t="0" r="6350" b="0"/>
            <wp:wrapTight wrapText="bothSides">
              <wp:wrapPolygon edited="0">
                <wp:start x="-236" y="0"/>
                <wp:lineTo x="-236" y="21440"/>
                <wp:lineTo x="21679" y="21440"/>
                <wp:lineTo x="21679" y="0"/>
                <wp:lineTo x="-236" y="0"/>
              </wp:wrapPolygon>
            </wp:wrapTight>
            <wp:docPr id="20" name="Рисунок 20" descr="Детские презентации&quot; - Детская презентация Земля-наш общий д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тские презентации&quot; - Детская презентация Земля-наш общий до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( </w:t>
      </w:r>
      <w:proofErr w:type="gramEnd"/>
      <w:r w:rsidR="007019B0"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не рви, не топчи, не ломай, не трогай и т. д.) необходимо объяснять почему «Не рви». </w:t>
      </w:r>
    </w:p>
    <w:p w:rsidR="00873701" w:rsidRDefault="00873701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</w:p>
    <w:p w:rsidR="007019B0" w:rsidRPr="007019B0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lastRenderedPageBreak/>
        <w:t>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873701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 xml:space="preserve">Надо всегда помнить всем взрослым и детям, что Земля - это общий наш дом, человек живя в этом доме должен быть добрым, заботиться, чтобы всему живому было </w:t>
      </w:r>
    </w:p>
    <w:p w:rsidR="00873701" w:rsidRDefault="007019B0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  <w:r w:rsidRPr="007019B0">
        <w:rPr>
          <w:rFonts w:asciiTheme="majorHAnsi" w:eastAsia="Times New Roman" w:hAnsiTheme="majorHAnsi" w:cs="Times New Roman"/>
          <w:color w:val="303F50"/>
          <w:sz w:val="28"/>
          <w:szCs w:val="28"/>
        </w:rPr>
        <w:t>хорошо.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«Наша планета Земля,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Очень щедра и богата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Горы, леса и поля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Дом наш родимый друзья!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Давайте вместе будем беречь планету.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proofErr w:type="gramStart"/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Другой</w:t>
      </w:r>
      <w:proofErr w:type="gramEnd"/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 xml:space="preserve"> такой на свете нет.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Разведём над нею и тучи, и дым.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В обиду её никому не дадим.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Беречь будем птиц, насекомых, зверей.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От этого станем мы только добрей.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Украсим всю Землю садами, цветами,</w:t>
      </w:r>
    </w:p>
    <w:p w:rsidR="007019B0" w:rsidRPr="00873701" w:rsidRDefault="007019B0" w:rsidP="00873701">
      <w:pPr>
        <w:pStyle w:val="a4"/>
        <w:jc w:val="center"/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</w:pPr>
      <w:r w:rsidRPr="00873701">
        <w:rPr>
          <w:rFonts w:asciiTheme="majorHAnsi" w:eastAsia="Times New Roman" w:hAnsiTheme="majorHAnsi" w:cs="Times New Roman"/>
          <w:b/>
          <w:color w:val="669900"/>
          <w:sz w:val="36"/>
          <w:szCs w:val="36"/>
        </w:rPr>
        <w:t>Такая планета нужна нам с вами».</w:t>
      </w:r>
    </w:p>
    <w:p w:rsidR="00873701" w:rsidRPr="007019B0" w:rsidRDefault="00873701" w:rsidP="007019B0">
      <w:pPr>
        <w:pStyle w:val="a4"/>
        <w:rPr>
          <w:rFonts w:asciiTheme="majorHAnsi" w:eastAsia="Times New Roman" w:hAnsiTheme="majorHAnsi" w:cs="Times New Roman"/>
          <w:color w:val="303F50"/>
          <w:sz w:val="28"/>
          <w:szCs w:val="28"/>
        </w:rPr>
      </w:pPr>
    </w:p>
    <w:p w:rsidR="00000000" w:rsidRDefault="00873701" w:rsidP="00873701">
      <w:pPr>
        <w:jc w:val="center"/>
      </w:pPr>
      <w:r>
        <w:rPr>
          <w:noProof/>
        </w:rPr>
        <w:pict>
          <v:shape id="_x0000_s1026" type="#_x0000_t136" style="position:absolute;left:0;text-align:left;margin-left:.4pt;margin-top:227.6pt;width:7in;height:76.95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емля - Наш общий дом"/>
          </v:shape>
        </w:pict>
      </w:r>
      <w:r>
        <w:rPr>
          <w:noProof/>
        </w:rPr>
        <w:drawing>
          <wp:inline distT="0" distB="0" distL="0" distR="0">
            <wp:extent cx="4808438" cy="3594538"/>
            <wp:effectExtent l="19050" t="0" r="0" b="0"/>
            <wp:docPr id="23" name="Рисунок 23" descr="В Волгограде пройдет большой экологический праздник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 Волгограде пройдет большой экологический праздник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28" cy="35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01" w:rsidRDefault="00873701"/>
    <w:sectPr w:rsidR="00873701" w:rsidSect="005B0F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9B0"/>
    <w:rsid w:val="005B0FB8"/>
    <w:rsid w:val="007019B0"/>
    <w:rsid w:val="0087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19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2020-04-13T12:02:00Z</dcterms:created>
  <dcterms:modified xsi:type="dcterms:W3CDTF">2020-04-13T12:31:00Z</dcterms:modified>
</cp:coreProperties>
</file>