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64" w:rsidRDefault="00DE4164" w:rsidP="00D00042">
      <w:pPr>
        <w:shd w:val="clear" w:color="auto" w:fill="FFFFFF"/>
        <w:spacing w:after="0" w:line="240" w:lineRule="auto"/>
        <w:jc w:val="right"/>
        <w:outlineLvl w:val="4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DE4164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Консультация для родителей</w:t>
      </w:r>
    </w:p>
    <w:p w:rsidR="00DE4164" w:rsidRPr="00D00042" w:rsidRDefault="001037F2" w:rsidP="00DE4164">
      <w:pPr>
        <w:shd w:val="clear" w:color="auto" w:fill="FFFFFF"/>
        <w:spacing w:after="0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002060"/>
          <w:sz w:val="52"/>
          <w:szCs w:val="52"/>
          <w:lang w:eastAsia="ru-RU"/>
        </w:rPr>
      </w:pPr>
      <w:r w:rsidRPr="001037F2">
        <w:rPr>
          <w:rFonts w:ascii="Monotype Corsiva" w:eastAsia="Times New Roman" w:hAnsi="Monotype Corsiva" w:cs="Arial"/>
          <w:b/>
          <w:bCs/>
          <w:color w:val="C00000"/>
          <w:sz w:val="52"/>
          <w:szCs w:val="52"/>
          <w:lang w:eastAsia="ru-RU"/>
        </w:rPr>
        <w:t>«Растим будущего читателя»</w:t>
      </w:r>
    </w:p>
    <w:p w:rsidR="00D00042" w:rsidRDefault="00D00042" w:rsidP="00894E4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91440</wp:posOffset>
            </wp:positionV>
            <wp:extent cx="3933190" cy="2619375"/>
            <wp:effectExtent l="19050" t="0" r="0" b="0"/>
            <wp:wrapTight wrapText="bothSides">
              <wp:wrapPolygon edited="0">
                <wp:start x="418" y="0"/>
                <wp:lineTo x="-105" y="1100"/>
                <wp:lineTo x="-105" y="20108"/>
                <wp:lineTo x="209" y="21521"/>
                <wp:lineTo x="418" y="21521"/>
                <wp:lineTo x="21028" y="21521"/>
                <wp:lineTo x="21237" y="21521"/>
                <wp:lineTo x="21551" y="20579"/>
                <wp:lineTo x="21551" y="1100"/>
                <wp:lineTo x="21342" y="157"/>
                <wp:lineTo x="21028" y="0"/>
                <wp:lineTo x="418" y="0"/>
              </wp:wrapPolygon>
            </wp:wrapTight>
            <wp:docPr id="4" name="Рисунок 4" descr="https://minsknews.by/wp-content/uploads/2018/02/semeynyiy-fest-e1517478664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sknews.by/wp-content/uploads/2018/02/semeynyiy-fest-e1517478664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37F2"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> </w:t>
      </w:r>
    </w:p>
    <w:p w:rsidR="00DE4164" w:rsidRDefault="001037F2" w:rsidP="00894E4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 xml:space="preserve"> «Детские книги пишутся для воспитания, а воспитание – великое дело, им решается участь человека»,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- писал В. Г. Белинский. </w:t>
      </w:r>
    </w:p>
    <w:p w:rsidR="001037F2" w:rsidRPr="001037F2" w:rsidRDefault="00DE4164" w:rsidP="00894E4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     </w:t>
      </w:r>
      <w:r w:rsidRPr="00DE4164">
        <w:rPr>
          <w:rFonts w:asciiTheme="majorHAnsi" w:eastAsia="Times New Roman" w:hAnsiTheme="majorHAnsi" w:cs="Arial"/>
          <w:bCs/>
          <w:color w:val="222222"/>
          <w:sz w:val="28"/>
          <w:szCs w:val="28"/>
          <w:lang w:eastAsia="ru-RU"/>
        </w:rPr>
        <w:t>Чтение было и остается важнейшим средством образования, воспитания и приобщения ребенка к духовным богатствам человечества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. </w:t>
      </w:r>
      <w:r w:rsidR="001037F2"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Книга вводит ребенка в мир человеческих отношений, чувств, мыслей, поступков, характеров.  </w:t>
      </w:r>
    </w:p>
    <w:p w:rsidR="00894E41" w:rsidRPr="00DE4164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   К сожалению, в наше время книги уступают место телевизору, компьютерным играм, Интернету. Современные малыши, еще не умея хорошо говорить, уже знают, как обращаться с телевизионным пультом и компьютерной мышью. Старайтесь максимально оградить дошкольника от контакта с телевизором и компьютером. Зависимость от «движущихся картинок» сильна и вырабатывается очень быстро. Необходимо также помнить, что длительное просиживание у телеэкрана и монитора серьезно вредит не только зрению, но и здоровью всего организма. Нездоровая полнота и целый букет заболеваний многих современных детей являются зачастую следствием именно малоподвижного «</w:t>
      </w:r>
      <w:proofErr w:type="spellStart"/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телевизионн</w:t>
      </w:r>
      <w:proofErr w:type="gramStart"/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о</w:t>
      </w:r>
      <w:proofErr w:type="spellEnd"/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-</w:t>
      </w:r>
      <w:proofErr w:type="gramEnd"/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компьютерного» образа жизни. А если учесть низкий культурный уровень и негативную смысловую нагрузку большинства детских компьютерных игр и анимационных сериалов, характерной чертой которых являются насилие, агрессия, ужасный сленг, то можно утверждать, что страдает не только физическое, н</w:t>
      </w:r>
      <w:r w:rsidR="00894E41" w:rsidRPr="00DE4164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о и психическое здоровье детей.</w:t>
      </w:r>
    </w:p>
    <w:p w:rsidR="001037F2" w:rsidRPr="001037F2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DE416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Способность к восприятию литературных произведений развивается у ребенка постепенно и тем успешнее, чем больше рассказывают ему и читают.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 Постепенно надо расширять круг чтения, включая в него все новые произведения отечественной и зарубежной литературы. Сказки и истории должны становится длиннее, содержать больше персонажей и событий, но важно, чтобы все истории заканчивались хорошо и не содержали слишком страшных событий. Для детей старшего дошкольного возраста можно читать рассказы и повести о животных В. Бианки</w:t>
      </w:r>
      <w:r w:rsidR="00D0004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– </w:t>
      </w:r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>«Лесные домишки», «Чей нос лучше», «Первая охота», «</w:t>
      </w:r>
      <w:proofErr w:type="gramStart"/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>Кто</w:t>
      </w:r>
      <w:proofErr w:type="gramEnd"/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 xml:space="preserve"> чем поет?»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; волшебные сказки и повести А. Волкова, А. Ершова, Р. Киплинга, Г. Х. Андерсена; веселые и забавные приключения Д. </w:t>
      </w:r>
      <w:proofErr w:type="spellStart"/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Родари</w:t>
      </w:r>
      <w:proofErr w:type="spellEnd"/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</w:t>
      </w:r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 xml:space="preserve">«Приключения </w:t>
      </w:r>
      <w:proofErr w:type="spellStart"/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>Чиполлино</w:t>
      </w:r>
      <w:proofErr w:type="spellEnd"/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>»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, А. Толстого </w:t>
      </w:r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>«Приключения Буратино»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Н. Носова «</w:t>
      </w:r>
      <w:r w:rsidRPr="001037F2">
        <w:rPr>
          <w:rFonts w:asciiTheme="majorHAnsi" w:eastAsia="Times New Roman" w:hAnsiTheme="majorHAnsi" w:cs="Arial"/>
          <w:i/>
          <w:color w:val="222222"/>
          <w:sz w:val="28"/>
          <w:szCs w:val="28"/>
          <w:lang w:eastAsia="ru-RU"/>
        </w:rPr>
        <w:t>Приключения Незнайки и его друзей»;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поучительные истории, басни и притчи И. Крылова, Е. 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lastRenderedPageBreak/>
        <w:t>Пермяка, В. Осеевой, С. Михалкова, а также многочисленные стихотворения и народные сказки. Даже для старших дошкольников, привычных к чтению, лучше брать яркие, красочные издания</w:t>
      </w:r>
      <w:r w:rsidR="00894E41" w:rsidRPr="00DE4164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с качественными иллюстрациями.</w:t>
      </w:r>
    </w:p>
    <w:p w:rsidR="00D00042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   </w:t>
      </w:r>
      <w:r w:rsidRPr="00DE416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Знакомство с веселыми, интересными и мудрыми произведениями оказывает большое влияние на развитие интеллекта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позитивного отношения к миру, прививает любовь к книге.</w:t>
      </w:r>
    </w:p>
    <w:p w:rsidR="00D00042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DE416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Установлено, что ребенок, которому систематически читают, накапливает богатый словарный запас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узнает что-то новое, у него активно развиваются память, внимание, воображение и конечно речь. Чем больше дети общаются с хорошим литературным материалом, тем меньше будет впоследствии проблем с освоением школьной программы.</w:t>
      </w:r>
    </w:p>
    <w:p w:rsidR="00D00042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DE416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Детям любого возраста необходимо читать ежедневно,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 но никогда не заставляйте ребенка читать насильно, иначе вызовите реакцию отторжения к книге. Чтение для детей должно ассоциироваться с интересным времяпровождением. Важно знать увлечения и предпочтения ребенка, чтобы книги помогли увеличить базу знаний в областях, которые привлекают малыша. Помогите ребенку создать коллекцию журналов, энциклопедий, брошюр. Домашняя библиотека должна бы</w:t>
      </w:r>
      <w:r w:rsidR="00894E41" w:rsidRPr="00DE4164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ть небольшой, но разнообразной.</w:t>
      </w:r>
    </w:p>
    <w:p w:rsidR="00D00042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DE416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Не забывайте, что книга формирует нравственный мир ребенка</w:t>
      </w: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помогает выработать критерии оценки событий, людей и их отношений. Она является источником знаний о человеке и окружающем мире, развивает эмоциональную сфе</w:t>
      </w:r>
      <w:r w:rsidR="00894E41" w:rsidRPr="00DE4164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ру малыша, воспитывает чувства.</w:t>
      </w:r>
    </w:p>
    <w:p w:rsidR="001037F2" w:rsidRPr="001037F2" w:rsidRDefault="002B2D26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1134110</wp:posOffset>
            </wp:positionV>
            <wp:extent cx="3505200" cy="2667000"/>
            <wp:effectExtent l="19050" t="0" r="0" b="0"/>
            <wp:wrapTight wrapText="bothSides">
              <wp:wrapPolygon edited="0">
                <wp:start x="470" y="0"/>
                <wp:lineTo x="-117" y="1080"/>
                <wp:lineTo x="-117" y="20520"/>
                <wp:lineTo x="235" y="21446"/>
                <wp:lineTo x="470" y="21446"/>
                <wp:lineTo x="21013" y="21446"/>
                <wp:lineTo x="21248" y="21446"/>
                <wp:lineTo x="21600" y="20520"/>
                <wp:lineTo x="21600" y="1080"/>
                <wp:lineTo x="21365" y="154"/>
                <wp:lineTo x="21013" y="0"/>
                <wp:lineTo x="470" y="0"/>
              </wp:wrapPolygon>
            </wp:wrapTight>
            <wp:docPr id="25" name="Рисунок 25" descr="https://2.bp.blogspot.com/-zi4FPD4gX-g/Wwp0yWVHMcI/AAAAAAAATe4/QFR7xi6RgPomrB4rtBXfyi3dRqQpH7wQQCLcBGAs/s1600/img1%2B%25281%25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zi4FPD4gX-g/Wwp0yWVHMcI/AAAAAAAATe4/QFR7xi6RgPomrB4rtBXfyi3dRqQpH7wQQCLcBGAs/s1600/img1%2B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37F2" w:rsidRPr="00DE416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 Помните! Семейное чтение должно стать для ребенка развивающей, воспитывающей «школой».</w:t>
      </w:r>
      <w:r w:rsidR="001037F2"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 Дети не могут быть пассивными слушателями. Очень важно беседовать с ними о </w:t>
      </w:r>
      <w:proofErr w:type="gramStart"/>
      <w:r w:rsidR="001037F2"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прочитанном</w:t>
      </w:r>
      <w:proofErr w:type="gramEnd"/>
      <w:r w:rsidR="001037F2"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разъяснять непонятное, толковать незнакомые слова и ситуации, высказывать собственное отношение к прочитанному, задавать вопросы, рассматривать иллюстрации.</w:t>
      </w:r>
    </w:p>
    <w:p w:rsidR="001037F2" w:rsidRPr="001037F2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   Совместное путешествие в книгу становится тем звеном, которое скрепляет взаимоотношения поколений и формирует внутреннюю потребность в чтении на всю жизнь.</w:t>
      </w:r>
    </w:p>
    <w:p w:rsidR="001037F2" w:rsidRPr="001037F2" w:rsidRDefault="001037F2" w:rsidP="00D0004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1037F2"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   В таком трудном деле, как воспитание личности, есть замечательный помощник – книга!</w:t>
      </w:r>
    </w:p>
    <w:p w:rsidR="00D00042" w:rsidRDefault="00D00042" w:rsidP="002B2D26">
      <w:pPr>
        <w:spacing w:after="0"/>
        <w:rPr>
          <w:rFonts w:asciiTheme="majorHAnsi" w:hAnsiTheme="majorHAnsi"/>
          <w:sz w:val="28"/>
          <w:szCs w:val="28"/>
        </w:rPr>
      </w:pPr>
    </w:p>
    <w:p w:rsidR="00D00042" w:rsidRDefault="00D00042" w:rsidP="00D00042">
      <w:pPr>
        <w:spacing w:after="0"/>
        <w:jc w:val="right"/>
        <w:rPr>
          <w:rFonts w:asciiTheme="majorHAnsi" w:hAnsiTheme="majorHAnsi"/>
          <w:sz w:val="28"/>
          <w:szCs w:val="28"/>
        </w:rPr>
      </w:pPr>
    </w:p>
    <w:p w:rsidR="00CF3CCC" w:rsidRPr="00D00042" w:rsidRDefault="00D00042" w:rsidP="00D00042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D00042">
        <w:rPr>
          <w:rFonts w:asciiTheme="majorHAnsi" w:hAnsiTheme="majorHAnsi"/>
          <w:sz w:val="28"/>
          <w:szCs w:val="28"/>
        </w:rPr>
        <w:t>Подготовили: воспитатели группы «</w:t>
      </w:r>
      <w:proofErr w:type="spellStart"/>
      <w:r w:rsidRPr="00D00042">
        <w:rPr>
          <w:rFonts w:asciiTheme="majorHAnsi" w:hAnsiTheme="majorHAnsi"/>
          <w:sz w:val="28"/>
          <w:szCs w:val="28"/>
        </w:rPr>
        <w:t>Дюймовочка</w:t>
      </w:r>
      <w:proofErr w:type="spellEnd"/>
      <w:r w:rsidRPr="00D00042">
        <w:rPr>
          <w:rFonts w:asciiTheme="majorHAnsi" w:hAnsiTheme="majorHAnsi"/>
          <w:sz w:val="28"/>
          <w:szCs w:val="28"/>
        </w:rPr>
        <w:t>»</w:t>
      </w:r>
    </w:p>
    <w:p w:rsidR="00D00042" w:rsidRPr="00D00042" w:rsidRDefault="00D00042" w:rsidP="00D00042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  <w:proofErr w:type="spellStart"/>
      <w:r w:rsidRPr="00D00042">
        <w:rPr>
          <w:rFonts w:asciiTheme="majorHAnsi" w:hAnsiTheme="majorHAnsi"/>
          <w:i/>
          <w:sz w:val="28"/>
          <w:szCs w:val="28"/>
        </w:rPr>
        <w:t>Скрыпченко</w:t>
      </w:r>
      <w:proofErr w:type="spellEnd"/>
      <w:r w:rsidRPr="00D00042">
        <w:rPr>
          <w:rFonts w:asciiTheme="majorHAnsi" w:hAnsiTheme="majorHAnsi"/>
          <w:i/>
          <w:sz w:val="28"/>
          <w:szCs w:val="28"/>
        </w:rPr>
        <w:t xml:space="preserve"> Н.М., Титова Е.М.</w:t>
      </w:r>
    </w:p>
    <w:sectPr w:rsidR="00D00042" w:rsidRPr="00D00042" w:rsidSect="00837866">
      <w:pgSz w:w="11906" w:h="16838"/>
      <w:pgMar w:top="1134" w:right="850" w:bottom="993" w:left="1134" w:header="708" w:footer="708" w:gutter="0"/>
      <w:pgBorders w:offsetFrom="page">
        <w:top w:val="crossStitch" w:sz="9" w:space="24" w:color="4F6228" w:themeColor="accent3" w:themeShade="80"/>
        <w:left w:val="crossStitch" w:sz="9" w:space="24" w:color="4F6228" w:themeColor="accent3" w:themeShade="80"/>
        <w:bottom w:val="crossStitch" w:sz="9" w:space="24" w:color="4F6228" w:themeColor="accent3" w:themeShade="80"/>
        <w:right w:val="crossStitch" w:sz="9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F2"/>
    <w:rsid w:val="001037F2"/>
    <w:rsid w:val="002B2D26"/>
    <w:rsid w:val="00514410"/>
    <w:rsid w:val="00837866"/>
    <w:rsid w:val="00894E41"/>
    <w:rsid w:val="00CF3CCC"/>
    <w:rsid w:val="00D00042"/>
    <w:rsid w:val="00D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C"/>
  </w:style>
  <w:style w:type="paragraph" w:styleId="5">
    <w:name w:val="heading 5"/>
    <w:basedOn w:val="a"/>
    <w:link w:val="50"/>
    <w:uiPriority w:val="9"/>
    <w:qFormat/>
    <w:rsid w:val="001037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03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7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2020-04-18T13:02:00Z</dcterms:created>
  <dcterms:modified xsi:type="dcterms:W3CDTF">2020-04-18T16:39:00Z</dcterms:modified>
</cp:coreProperties>
</file>