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01" w:rsidRDefault="00611101" w:rsidP="00611101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068E4D" wp14:editId="418DEC2D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1101" w:rsidRDefault="00611101" w:rsidP="00611101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11101" w:rsidRDefault="00611101" w:rsidP="00611101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611101" w:rsidRDefault="00611101" w:rsidP="00611101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11101" w:rsidRPr="00077674" w:rsidRDefault="00611101" w:rsidP="00611101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 w:rsidR="00FE0B37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FE0B37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декабрь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611101" w:rsidRPr="006D7ED7" w:rsidRDefault="00611101" w:rsidP="00611101">
                            <w:pPr>
                              <w:spacing w:after="280" w:afterAutospacing="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D7ED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«</w:t>
                            </w:r>
                            <w:r w:rsidRPr="0030653B">
                              <w:rPr>
                                <w:rFonts w:ascii="amphibia" w:eastAsia="Times New Roman" w:hAnsi="amphibia" w:cs="Times New Roman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Как составить график отпусков на 2023 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611101" w:rsidRPr="003E6495" w:rsidRDefault="00611101" w:rsidP="00611101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611101" w:rsidRDefault="00611101" w:rsidP="00611101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11101" w:rsidRDefault="00611101" w:rsidP="00611101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11101" w:rsidRPr="00507217" w:rsidRDefault="00611101" w:rsidP="00611101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11101" w:rsidRDefault="00611101" w:rsidP="00611101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11101" w:rsidRPr="0033485D" w:rsidRDefault="00611101" w:rsidP="00611101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611101" w:rsidRDefault="00611101" w:rsidP="00611101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11101" w:rsidRDefault="00611101" w:rsidP="00611101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611101" w:rsidRDefault="00611101" w:rsidP="00611101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11101" w:rsidRPr="00077674" w:rsidRDefault="00611101" w:rsidP="00611101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 w:rsidR="00FE0B37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11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FE0B37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декабрь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611101" w:rsidRPr="006D7ED7" w:rsidRDefault="00611101" w:rsidP="00611101">
                      <w:pPr>
                        <w:spacing w:after="280" w:afterAutospacing="1"/>
                        <w:jc w:val="center"/>
                        <w:rPr>
                          <w:rFonts w:ascii="Times New Roman" w:hAnsi="Times New Roman" w:cs="Times New Roman"/>
                          <w:i/>
                          <w:color w:val="0033CC"/>
                          <w:sz w:val="36"/>
                          <w:szCs w:val="36"/>
                        </w:rPr>
                      </w:pPr>
                      <w:r w:rsidRPr="006D7ED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«</w:t>
                      </w:r>
                      <w:r w:rsidRPr="0030653B">
                        <w:rPr>
                          <w:rFonts w:ascii="amphibia" w:eastAsia="Times New Roman" w:hAnsi="amphibia" w:cs="Times New Roman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>Как составить график отпусков на 2023 год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»</w:t>
                      </w:r>
                    </w:p>
                    <w:p w:rsidR="00611101" w:rsidRPr="003E6495" w:rsidRDefault="00611101" w:rsidP="00611101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611101" w:rsidRDefault="00611101" w:rsidP="00611101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11101" w:rsidRDefault="00611101" w:rsidP="00611101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611101" w:rsidRPr="00507217" w:rsidRDefault="00611101" w:rsidP="00611101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611101" w:rsidRDefault="00611101" w:rsidP="00611101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611101" w:rsidRPr="0033485D" w:rsidRDefault="00611101" w:rsidP="00611101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AA49C5" wp14:editId="2BDCF916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513"/>
      </w:tblGrid>
      <w:tr w:rsidR="00611101" w:rsidRPr="002F2858" w:rsidTr="00E90FAB">
        <w:trPr>
          <w:trHeight w:val="9433"/>
        </w:trPr>
        <w:tc>
          <w:tcPr>
            <w:tcW w:w="8330" w:type="dxa"/>
            <w:shd w:val="clear" w:color="auto" w:fill="FFFFFF" w:themeFill="background1"/>
          </w:tcPr>
          <w:p w:rsidR="00611101" w:rsidRDefault="00611101" w:rsidP="00E90FAB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611101" w:rsidRPr="001344E8" w:rsidRDefault="00611101" w:rsidP="00E90FAB">
            <w:pPr>
              <w:pStyle w:val="a3"/>
              <w:rPr>
                <w:rFonts w:ascii="Times New Roman" w:hAnsi="Times New Roman"/>
                <w:b/>
                <w:i/>
                <w:color w:val="0000FF"/>
              </w:rPr>
            </w:pPr>
            <w:r w:rsidRPr="001344E8">
              <w:rPr>
                <w:rFonts w:ascii="Times New Roman" w:hAnsi="Times New Roman"/>
                <w:b/>
                <w:i/>
                <w:color w:val="0000FF"/>
              </w:rPr>
              <w:t>Начало в № 8</w:t>
            </w:r>
            <w:r w:rsidR="00FE0B37">
              <w:rPr>
                <w:rFonts w:ascii="Times New Roman" w:hAnsi="Times New Roman"/>
                <w:b/>
                <w:i/>
                <w:color w:val="0000FF"/>
              </w:rPr>
              <w:t>,9,10</w:t>
            </w:r>
          </w:p>
          <w:p w:rsidR="00A075AC" w:rsidRPr="0044761F" w:rsidRDefault="00A075AC" w:rsidP="00A075A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  <w:r w:rsidRPr="0044761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  <w:t>Новые сотрудники</w:t>
            </w:r>
            <w:bookmarkStart w:id="1" w:name="t2"/>
            <w:bookmarkEnd w:id="1"/>
          </w:p>
          <w:p w:rsidR="00A075AC" w:rsidRPr="0044761F" w:rsidRDefault="00A075AC" w:rsidP="00A075A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Запланируйте отпуска для всех работников, которые есть в штате на дату, когда утверждаете график. Не имеет значения, как давно сотрудник устроился в организацию.</w:t>
            </w:r>
          </w:p>
          <w:p w:rsidR="00A075AC" w:rsidRDefault="00A075AC" w:rsidP="00A0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761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  <w:t>Будет ли график обязательным для новичков.</w:t>
            </w:r>
            <w:r w:rsidRPr="0044761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 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Чтобы избежать претензий ГИТ, включайте новичков в график, если приняли их на работу до утверждения графика. Так сможете спланировать работу, а в случае проверки не нужно будет объяснять </w:t>
            </w:r>
            <w:proofErr w:type="gramStart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проверяющему</w:t>
            </w:r>
            <w:proofErr w:type="gramEnd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почему этих работников нет в графике. Если </w:t>
            </w:r>
            <w:r w:rsidRPr="0044761F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новичок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относится к тем, кто </w:t>
            </w:r>
            <w:r w:rsidRPr="0044761F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имеет право на отпуск в удобное время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может попросить отпуск и </w:t>
            </w:r>
            <w:r w:rsidRPr="0044761F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раньше шести месяцев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Отказать ему вы не вправе.</w:t>
            </w:r>
            <w:r w:rsidRPr="00A075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Сотрудник в первый год вправе пойти в отпуск через шесть месяцев непрерывной работы в компании по заявлению, а не по графику, </w:t>
            </w:r>
            <w:hyperlink r:id="rId6" w:anchor="ZA01UM63EL" w:tgtFrame="_blank" w:history="1">
              <w:r w:rsidRPr="00A075AC">
                <w:rPr>
                  <w:rFonts w:ascii="Times New Roman" w:eastAsia="Times New Roman" w:hAnsi="Times New Roman" w:cs="Times New Roman"/>
                  <w:color w:val="329A32"/>
                  <w:sz w:val="21"/>
                  <w:szCs w:val="21"/>
                  <w:u w:val="single"/>
                  <w:lang w:eastAsia="ru-RU"/>
                </w:rPr>
                <w:t>ч. 2</w:t>
              </w:r>
            </w:hyperlink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ст. 122 ТК. Не исключено, что </w:t>
            </w:r>
            <w:r w:rsidRPr="0044761F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новичок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пойдет в отпуск именно в даты, которые прописали в графике. Если же после шести месяцев работы он попросит отпу</w:t>
            </w:r>
            <w:proofErr w:type="gramStart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 в др</w:t>
            </w:r>
            <w:proofErr w:type="gramEnd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угие даты, предоставьте отпуск по заявлению, даже если сотрудник не относится к льготной категории. Так действовать безопаснее, чем требовать, чтобы он соблюдал график.</w:t>
            </w:r>
            <w:r w:rsidRPr="00A075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A075AC" w:rsidRPr="0044761F" w:rsidRDefault="00A075AC" w:rsidP="00A0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761F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Пример</w:t>
            </w:r>
            <w:r w:rsidRPr="00A075AC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Иванова приняли на работу 12 сентября 2022 года. Право на использование отпуска </w:t>
            </w:r>
            <w:proofErr w:type="gramStart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возникает у него начиная</w:t>
            </w:r>
            <w:proofErr w:type="gramEnd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 12 марта 2023 года. Иванову предложили с этой даты выбрать удобное время отпуска. Он решил, что в отпуск пойдет с 9 августа 2023 года. Эту дату указали в графике отпусков как начало отпуска. Если он передумает, безопаснее предоставить отпуск в любые другие даты по заявлению после 12 марта 2023 года.</w:t>
            </w:r>
          </w:p>
          <w:p w:rsidR="00A075AC" w:rsidRDefault="00A075AC" w:rsidP="00A0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761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Когда можно не включать новичков в график. 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 включайте в график сотрудников, если </w:t>
            </w:r>
            <w:r w:rsidRPr="0044761F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оформили их на работу после того, как утвердили документ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 законе такой обязанности нет.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Процедура, по которой можно изменить уже утвержденный график, тоже не предусмотрена. Новички будут использовать отпуск по заявлению. При желании можете составить дополнение к графику и запланировать в нем отпуск новичкам, которых приняли на работу после утверждения графика, но лишить их права потребовать отдых через шесть месяцев работы все равно не удастся.</w:t>
            </w:r>
            <w:bookmarkStart w:id="2" w:name="k123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A075AC" w:rsidRDefault="00A075AC" w:rsidP="00A0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075AC" w:rsidRPr="00A075AC" w:rsidRDefault="00A075AC" w:rsidP="00A0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  <w:r w:rsidRPr="0044761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  <w:t>Совместители</w:t>
            </w:r>
          </w:p>
          <w:p w:rsidR="00A075AC" w:rsidRPr="0044761F" w:rsidRDefault="00A075AC" w:rsidP="00A0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Совместители используют отпуск одновременно с отпуском по основному месту работы, </w:t>
            </w:r>
            <w:hyperlink r:id="rId7" w:anchor="ZAP2E8A3IQ" w:tgtFrame="_blank" w:history="1">
              <w:r w:rsidRPr="00A075AC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ч. 1</w:t>
              </w:r>
            </w:hyperlink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4476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ст. 286 ТК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Обязать совместителя уйти в отпуск по графику, если он не совпадает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 времени с отпуском по основному месту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нельзя.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 включить совместителя график все равно надо, поскольку в штате организации он состоит.</w:t>
            </w:r>
          </w:p>
          <w:p w:rsidR="00A075AC" w:rsidRPr="0044761F" w:rsidRDefault="00A075AC" w:rsidP="00A0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44761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  <w:t>Как запланировать отпуск внутренних совместителей. </w:t>
            </w:r>
          </w:p>
          <w:p w:rsidR="00611101" w:rsidRPr="005A1CCB" w:rsidRDefault="00A075AC" w:rsidP="00E90FA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4761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Внутренних совместителей в графике укажите дважды — по обеим должностям.</w:t>
            </w:r>
          </w:p>
        </w:tc>
        <w:tc>
          <w:tcPr>
            <w:tcW w:w="7513" w:type="dxa"/>
          </w:tcPr>
          <w:p w:rsidR="00611101" w:rsidRDefault="00611101" w:rsidP="00E90F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AC" w:rsidRPr="0044761F" w:rsidRDefault="00A075AC" w:rsidP="00A0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у внутреннего совместителя запланирован отпуск по основной работе, вы знаете. На это же время планируйте отпуск на работе по совместительству.</w:t>
            </w:r>
          </w:p>
          <w:p w:rsidR="00A075AC" w:rsidRDefault="00A075AC" w:rsidP="00A075A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Планируйте в графике отпуск частями, только если работник согласился его разделить</w:t>
            </w:r>
          </w:p>
          <w:p w:rsidR="00A075AC" w:rsidRDefault="00A075AC" w:rsidP="00A075AC">
            <w:pPr>
              <w:shd w:val="clear" w:color="auto" w:fill="FFFFFF"/>
              <w:spacing w:after="240" w:line="240" w:lineRule="auto"/>
              <w:jc w:val="both"/>
              <w:rPr>
                <w:b/>
                <w:bCs/>
                <w:color w:val="0000FF"/>
                <w:lang w:eastAsia="ru-RU"/>
              </w:rPr>
            </w:pPr>
            <w:r w:rsidRPr="00A075AC"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eastAsia="ru-RU"/>
              </w:rPr>
              <w:t>Как запланировать отпуск внешних совместителей.</w:t>
            </w:r>
            <w:r w:rsidRPr="00A075AC">
              <w:rPr>
                <w:b/>
                <w:bCs/>
                <w:color w:val="0000FF"/>
                <w:lang w:eastAsia="ru-RU"/>
              </w:rPr>
              <w:t> </w:t>
            </w:r>
          </w:p>
          <w:p w:rsidR="00A075AC" w:rsidRPr="00A075AC" w:rsidRDefault="00A075AC" w:rsidP="00A075AC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75A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Внешние совместители </w:t>
            </w:r>
            <w:r w:rsidRPr="00A075AC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>могут, но не обязаны</w:t>
            </w:r>
            <w:r w:rsidRPr="00A075A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075AC">
              <w:rPr>
                <w:rFonts w:ascii="Times New Roman" w:hAnsi="Times New Roman"/>
                <w:sz w:val="21"/>
                <w:szCs w:val="21"/>
                <w:lang w:eastAsia="ru-RU"/>
              </w:rPr>
              <w:t>предоставлять вам документы</w:t>
            </w:r>
            <w:proofErr w:type="gramEnd"/>
            <w:r w:rsidRPr="00A075A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 том, когда пойдут в отпуск на </w:t>
            </w:r>
            <w:r w:rsidRPr="00A075AC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>основной работе</w:t>
            </w:r>
            <w:r w:rsidRPr="00A075AC">
              <w:rPr>
                <w:rFonts w:ascii="Times New Roman" w:hAnsi="Times New Roman"/>
                <w:sz w:val="21"/>
                <w:szCs w:val="21"/>
                <w:lang w:eastAsia="ru-RU"/>
              </w:rPr>
              <w:t>. Придется верить им на слово и планировать отпуск на даты, которые они укажут. Не исключено, что даты поменяются, если, например, работник возьмет отпуск по основному месту работы в другое время. В графике можете сделать отметку о том, что работник — внешний совместитель. </w:t>
            </w:r>
          </w:p>
          <w:p w:rsidR="00A075AC" w:rsidRPr="00A075AC" w:rsidRDefault="00A075AC" w:rsidP="00A075AC">
            <w:pPr>
              <w:pStyle w:val="a3"/>
              <w:jc w:val="both"/>
              <w:rPr>
                <w:rFonts w:ascii="Times New Roman" w:hAnsi="Times New Roman"/>
                <w:b/>
                <w:color w:val="0000FF"/>
                <w:sz w:val="21"/>
                <w:szCs w:val="21"/>
                <w:u w:val="single"/>
              </w:rPr>
            </w:pPr>
            <w:r w:rsidRPr="00A075AC">
              <w:rPr>
                <w:rFonts w:ascii="Times New Roman" w:hAnsi="Times New Roman"/>
                <w:b/>
                <w:color w:val="0000FF"/>
                <w:sz w:val="21"/>
                <w:szCs w:val="21"/>
                <w:u w:val="single"/>
              </w:rPr>
              <w:t>Сотрудники со срочным трудовым договором</w:t>
            </w:r>
          </w:p>
          <w:p w:rsidR="00A075AC" w:rsidRPr="00A075AC" w:rsidRDefault="00A075AC" w:rsidP="00A075AC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75AC">
              <w:rPr>
                <w:rFonts w:ascii="Times New Roman" w:hAnsi="Times New Roman"/>
                <w:sz w:val="21"/>
                <w:szCs w:val="21"/>
              </w:rPr>
              <w:t> </w:t>
            </w:r>
            <w:bookmarkStart w:id="3" w:name="r621"/>
            <w:bookmarkEnd w:id="3"/>
            <w:r w:rsidRPr="00A075AC">
              <w:rPr>
                <w:rFonts w:ascii="Times New Roman" w:hAnsi="Times New Roman"/>
                <w:sz w:val="21"/>
                <w:szCs w:val="21"/>
              </w:rPr>
              <w:t>Включайте в график отпусков сотрудников, с которыми заключили срочные</w:t>
            </w:r>
            <w:r w:rsidRPr="00A075A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трудовые договоры, даже если их срок не превышает шести месяцев. </w:t>
            </w:r>
          </w:p>
          <w:p w:rsidR="00A075AC" w:rsidRPr="0044761F" w:rsidRDefault="00A075AC" w:rsidP="00A0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76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 xml:space="preserve">Почему опасно не включать </w:t>
            </w:r>
            <w:proofErr w:type="spellStart"/>
            <w:r w:rsidRPr="004476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>срочников</w:t>
            </w:r>
            <w:proofErr w:type="spellEnd"/>
            <w:r w:rsidRPr="004476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 xml:space="preserve"> в график отпусков</w:t>
            </w:r>
            <w:r w:rsidRPr="00447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Чиновники из Минтруда и </w:t>
            </w:r>
            <w:proofErr w:type="spellStart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Роструда</w:t>
            </w:r>
            <w:proofErr w:type="spellEnd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считают, что в график отпусков следует включать всех работников, письма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8" w:tgtFrame="_blank" w:history="1">
              <w:proofErr w:type="spellStart"/>
              <w:r w:rsidRPr="00A075AC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Роструда</w:t>
              </w:r>
              <w:proofErr w:type="spellEnd"/>
              <w:r w:rsidRPr="00A075AC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 xml:space="preserve"> от 09.03.2021 № ПГ/03709-6-1</w:t>
              </w:r>
            </w:hyperlink>
            <w:r w:rsidRPr="0044761F"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lang w:eastAsia="ru-RU"/>
              </w:rPr>
              <w:t>, </w:t>
            </w:r>
            <w:hyperlink r:id="rId9" w:tgtFrame="_blank" w:history="1">
              <w:r w:rsidRPr="00A075AC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Минтруда от 09.04.2020 № 14-2/В-395</w:t>
              </w:r>
            </w:hyperlink>
            <w:r w:rsidRPr="0044761F"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lang w:eastAsia="ru-RU"/>
              </w:rPr>
              <w:t>.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Некоторые кадровики считают, что вносить в график отпуск работника, которого приняли на работу на срок до шести месяцев, не имеет смысла, ведь право на использование отпуска он получить не успеет.</w:t>
            </w:r>
            <w:proofErr w:type="gramEnd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 увольнении работодатель выплатит ему компенсацию за неиспользованный отпуск, </w:t>
            </w:r>
            <w:hyperlink r:id="rId10" w:anchor="ZAP2DKU3IN" w:tgtFrame="_blank" w:history="1">
              <w:r w:rsidRPr="00A075AC">
                <w:rPr>
                  <w:rFonts w:ascii="Times New Roman" w:eastAsia="Times New Roman" w:hAnsi="Times New Roman" w:cs="Times New Roman"/>
                  <w:b/>
                  <w:color w:val="329A32"/>
                  <w:sz w:val="21"/>
                  <w:szCs w:val="21"/>
                  <w:u w:val="single"/>
                  <w:lang w:eastAsia="ru-RU"/>
                </w:rPr>
                <w:t>ч. 1</w:t>
              </w:r>
            </w:hyperlink>
            <w:r w:rsidRPr="004476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 ст. 127 ТК.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 это рискованная практика.</w:t>
            </w:r>
          </w:p>
          <w:p w:rsidR="00A075AC" w:rsidRPr="0044761F" w:rsidRDefault="00A075AC" w:rsidP="00A07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Срочный договор может стать бессрочным или вам его придется продлить, например, если работница забеременеет, </w:t>
            </w:r>
            <w:hyperlink r:id="rId11" w:anchor="XA00MEA2NA" w:tgtFrame="_blank" w:history="1">
              <w:r w:rsidRPr="00A075AC">
                <w:rPr>
                  <w:rFonts w:ascii="Times New Roman" w:eastAsia="Times New Roman" w:hAnsi="Times New Roman" w:cs="Times New Roman"/>
                  <w:b/>
                  <w:color w:val="329A32"/>
                  <w:sz w:val="21"/>
                  <w:szCs w:val="21"/>
                  <w:u w:val="single"/>
                  <w:lang w:eastAsia="ru-RU"/>
                </w:rPr>
                <w:t>ст. 261</w:t>
              </w:r>
            </w:hyperlink>
            <w:r w:rsidRPr="004476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 ТК.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Тогда у </w:t>
            </w:r>
            <w:proofErr w:type="gramStart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проверяющих</w:t>
            </w:r>
            <w:proofErr w:type="gramEnd"/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могут возникнуть вопросы, почему работника нет в графике. Поэтому рекомендуем запланировать отпуск даже тем, у кого в новом году закончится срок договора.</w:t>
            </w:r>
          </w:p>
          <w:p w:rsidR="00611101" w:rsidRPr="00A96EBD" w:rsidRDefault="00A075AC" w:rsidP="00E90FAB">
            <w:pPr>
              <w:shd w:val="clear" w:color="auto" w:fill="FFFFFF"/>
              <w:spacing w:after="24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44761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  <w:t>Сколько дней отпуска планировать работникам со срочным</w:t>
            </w:r>
            <w:r w:rsidRPr="0044761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 </w:t>
            </w:r>
            <w:r w:rsidRPr="00447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договором.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Сезонным работникам и работникам, с которыми заключили трудовой договор на срок до двух месяцев, отпуск указывайте из расчета два рабочих дня за каждый месяц работы, ст. </w:t>
            </w:r>
            <w:hyperlink r:id="rId12" w:anchor="ZA0259S3HH" w:tgtFrame="_blank" w:history="1">
              <w:r w:rsidRPr="00A113AA">
                <w:rPr>
                  <w:rFonts w:ascii="Times New Roman" w:eastAsia="Times New Roman" w:hAnsi="Times New Roman" w:cs="Times New Roman"/>
                  <w:color w:val="329A32"/>
                  <w:sz w:val="21"/>
                  <w:szCs w:val="21"/>
                  <w:u w:val="single"/>
                  <w:lang w:eastAsia="ru-RU"/>
                </w:rPr>
                <w:t>291</w:t>
              </w:r>
            </w:hyperlink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hyperlink r:id="rId13" w:anchor="ZA024223D0" w:tgtFrame="_blank" w:history="1">
              <w:r w:rsidRPr="00A113AA">
                <w:rPr>
                  <w:rFonts w:ascii="Times New Roman" w:eastAsia="Times New Roman" w:hAnsi="Times New Roman" w:cs="Times New Roman"/>
                  <w:color w:val="329A32"/>
                  <w:sz w:val="21"/>
                  <w:szCs w:val="21"/>
                  <w:u w:val="single"/>
                  <w:lang w:eastAsia="ru-RU"/>
                </w:rPr>
                <w:t>295</w:t>
              </w:r>
            </w:hyperlink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ТК.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Остальные работники со срочными трудовыми договорами имеют право на стандартные 2,33 дня основного оплачиваемого отпуска за каждый месяц работы, </w:t>
            </w:r>
            <w:hyperlink r:id="rId14" w:anchor="ZA020KK3G7" w:tgtFrame="_blank" w:history="1">
              <w:r w:rsidRPr="00A113AA">
                <w:rPr>
                  <w:rFonts w:ascii="Times New Roman" w:eastAsia="Times New Roman" w:hAnsi="Times New Roman" w:cs="Times New Roman"/>
                  <w:color w:val="329A32"/>
                  <w:sz w:val="21"/>
                  <w:szCs w:val="21"/>
                  <w:u w:val="single"/>
                  <w:lang w:eastAsia="ru-RU"/>
                </w:rPr>
                <w:t>ст. 115</w:t>
              </w:r>
            </w:hyperlink>
            <w:r w:rsidRPr="004476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ТК. Если сотрудник работает на условиях, с которыми связаны удлиненные или дополнительные отпуска, их также надо предоставить.</w:t>
            </w:r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01"/>
    <w:rsid w:val="00611101"/>
    <w:rsid w:val="00A075AC"/>
    <w:rsid w:val="00DF7210"/>
    <w:rsid w:val="00F95C98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11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111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11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111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603376842" TargetMode="External"/><Relationship Id="rId13" Type="http://schemas.openxmlformats.org/officeDocument/2006/relationships/hyperlink" Target="https://e.kdelo.ru/npd-doc?npmid=99&amp;npid=578324040&amp;anchor=ZA024223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kdelo.ru/npd-doc?npmid=99&amp;npid=578324040&amp;anchor=ZAP2E8A3IQ" TargetMode="External"/><Relationship Id="rId12" Type="http://schemas.openxmlformats.org/officeDocument/2006/relationships/hyperlink" Target="https://e.kdelo.ru/npd-doc?npmid=99&amp;npid=578324040&amp;anchor=ZA0259S3H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9&amp;npid=578324040&amp;anchor=ZA01UM63EL" TargetMode="External"/><Relationship Id="rId11" Type="http://schemas.openxmlformats.org/officeDocument/2006/relationships/hyperlink" Target="https://e.kdelo.ru/npd-doc?npmid=99&amp;npid=578324040&amp;anchor=XA00MEA2N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.kdelo.ru/npd-doc?npmid=99&amp;npid=578324040&amp;anchor=ZAP2DKU3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9&amp;npid=564779831" TargetMode="External"/><Relationship Id="rId14" Type="http://schemas.openxmlformats.org/officeDocument/2006/relationships/hyperlink" Target="https://e.kdelo.ru/npd-doc?npmid=99&amp;npid=578324040&amp;anchor=ZA020KK3G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2</cp:revision>
  <dcterms:created xsi:type="dcterms:W3CDTF">2022-11-14T10:59:00Z</dcterms:created>
  <dcterms:modified xsi:type="dcterms:W3CDTF">2022-11-14T11:52:00Z</dcterms:modified>
</cp:coreProperties>
</file>