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CA" w:rsidRDefault="003715CA" w:rsidP="003715CA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D2D36" wp14:editId="4D5C7491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5CA" w:rsidRDefault="003715CA" w:rsidP="003715CA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715CA" w:rsidRDefault="003715CA" w:rsidP="003715CA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3715CA" w:rsidRDefault="003715CA" w:rsidP="003715CA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715CA" w:rsidRPr="00077674" w:rsidRDefault="003715CA" w:rsidP="003715CA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 w:rsidR="006F4D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октябрь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22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3715CA" w:rsidRPr="006D7ED7" w:rsidRDefault="003715CA" w:rsidP="003715CA">
                            <w:pPr>
                              <w:spacing w:after="280" w:afterAutospacing="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6D7ED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33CC"/>
                                <w:sz w:val="36"/>
                                <w:szCs w:val="36"/>
                              </w:rPr>
                              <w:t>«</w:t>
                            </w:r>
                            <w:r w:rsidRPr="0030653B">
                              <w:rPr>
                                <w:rFonts w:ascii="amphibia" w:eastAsia="Times New Roman" w:hAnsi="amphibia" w:cs="Times New Roman"/>
                                <w:b/>
                                <w:i/>
                                <w:color w:val="0000FF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Как составить график отпусков на 2023 год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33CC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3715CA" w:rsidRPr="003E6495" w:rsidRDefault="003715CA" w:rsidP="003715CA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»</w:t>
                            </w:r>
                          </w:p>
                          <w:p w:rsidR="003715CA" w:rsidRDefault="003715CA" w:rsidP="003715CA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3715CA" w:rsidRDefault="003715CA" w:rsidP="003715CA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715CA" w:rsidRPr="00507217" w:rsidRDefault="003715CA" w:rsidP="003715CA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715CA" w:rsidRDefault="003715CA" w:rsidP="003715CA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15CA" w:rsidRPr="0033485D" w:rsidRDefault="003715CA" w:rsidP="003715CA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" o:allowincell="f" filled="f" fillcolor="#4f81bd" stroked="f">
                <v:textbox inset="0,0,18pt,0">
                  <w:txbxContent>
                    <w:p w:rsidR="003715CA" w:rsidRDefault="003715CA" w:rsidP="003715CA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715CA" w:rsidRDefault="003715CA" w:rsidP="003715CA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3715CA" w:rsidRDefault="003715CA" w:rsidP="003715CA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715CA" w:rsidRPr="00077674" w:rsidRDefault="003715CA" w:rsidP="003715CA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 w:rsidR="006F4D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октябрь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22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3715CA" w:rsidRPr="006D7ED7" w:rsidRDefault="003715CA" w:rsidP="003715CA">
                      <w:pPr>
                        <w:spacing w:after="280" w:afterAutospacing="1"/>
                        <w:jc w:val="center"/>
                        <w:rPr>
                          <w:rFonts w:ascii="Times New Roman" w:hAnsi="Times New Roman" w:cs="Times New Roman"/>
                          <w:i/>
                          <w:color w:val="0033CC"/>
                          <w:sz w:val="36"/>
                          <w:szCs w:val="36"/>
                        </w:rPr>
                      </w:pPr>
                      <w:r w:rsidRPr="006D7ED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33CC"/>
                          <w:sz w:val="36"/>
                          <w:szCs w:val="36"/>
                        </w:rPr>
                        <w:t>«</w:t>
                      </w:r>
                      <w:r w:rsidRPr="0030653B">
                        <w:rPr>
                          <w:rFonts w:ascii="amphibia" w:eastAsia="Times New Roman" w:hAnsi="amphibia" w:cs="Times New Roman"/>
                          <w:b/>
                          <w:i/>
                          <w:color w:val="0000FF"/>
                          <w:kern w:val="36"/>
                          <w:sz w:val="40"/>
                          <w:szCs w:val="40"/>
                          <w:lang w:eastAsia="ru-RU"/>
                        </w:rPr>
                        <w:t>Как составить график отпусков на 2023 год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33CC"/>
                          <w:sz w:val="36"/>
                          <w:szCs w:val="36"/>
                        </w:rPr>
                        <w:t>»</w:t>
                      </w:r>
                    </w:p>
                    <w:p w:rsidR="003715CA" w:rsidRPr="003E6495" w:rsidRDefault="003715CA" w:rsidP="003715CA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»</w:t>
                      </w:r>
                    </w:p>
                    <w:p w:rsidR="003715CA" w:rsidRDefault="003715CA" w:rsidP="003715CA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3715CA" w:rsidRDefault="003715CA" w:rsidP="003715CA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3715CA" w:rsidRPr="00507217" w:rsidRDefault="003715CA" w:rsidP="003715CA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3715CA" w:rsidRDefault="003715CA" w:rsidP="003715CA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3715CA" w:rsidRPr="0033485D" w:rsidRDefault="003715CA" w:rsidP="003715CA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F0B391" wp14:editId="2325BA2A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XSpec="center" w:tblpY="217"/>
        <w:tblOverlap w:val="never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7513"/>
      </w:tblGrid>
      <w:tr w:rsidR="003715CA" w:rsidRPr="002F2858" w:rsidTr="006934C0">
        <w:trPr>
          <w:trHeight w:val="9433"/>
        </w:trPr>
        <w:tc>
          <w:tcPr>
            <w:tcW w:w="8330" w:type="dxa"/>
            <w:shd w:val="clear" w:color="auto" w:fill="FFFFFF" w:themeFill="background1"/>
          </w:tcPr>
          <w:p w:rsidR="003715CA" w:rsidRDefault="003715CA" w:rsidP="006934C0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</w:p>
          <w:p w:rsidR="003715CA" w:rsidRPr="001344E8" w:rsidRDefault="00EF1036" w:rsidP="001344E8">
            <w:pPr>
              <w:pStyle w:val="a3"/>
              <w:rPr>
                <w:rFonts w:ascii="Times New Roman" w:hAnsi="Times New Roman"/>
                <w:b/>
                <w:i/>
                <w:color w:val="0000FF"/>
              </w:rPr>
            </w:pPr>
            <w:r w:rsidRPr="001344E8">
              <w:rPr>
                <w:rFonts w:ascii="Times New Roman" w:hAnsi="Times New Roman"/>
                <w:b/>
                <w:i/>
                <w:color w:val="0000FF"/>
              </w:rPr>
              <w:t>Начало в № 8</w:t>
            </w:r>
          </w:p>
          <w:p w:rsidR="00EF1036" w:rsidRDefault="00EF1036" w:rsidP="00EF1036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Если достигли соглашения, укажите в графике общее количество дней оплачиваемого отпуска и даты начала и окончания каждой из частей отпуска. В примечании отметьте, что </w:t>
            </w:r>
            <w:r w:rsidRPr="001344E8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>разделили отпуск по просьбе или с согласия работника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>, и укажите реквизиты подтверждающего документа.</w:t>
            </w: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1036" w:rsidRPr="001344E8" w:rsidRDefault="00EF1036" w:rsidP="00EF1036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344E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Можно ли запретить брать отпуска в определенные периоды</w:t>
            </w: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>Да, если предоставление отпусков в определенные периоды неблагоприятно отразится на нормальном ходе работы организации, работодатель вправе не планировать сотрудникам отпуска в это время.</w:t>
            </w:r>
          </w:p>
          <w:p w:rsidR="00EF1036" w:rsidRDefault="00EF1036" w:rsidP="00EF1036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>Пропишите такое правило в локальном акте, но сделайте оговорку для сотрудников, которые могут брать отпуск в удобное время. Запретить им планировать отпуск в удобные даты вы не вправе.</w:t>
            </w: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EF1036" w:rsidRPr="001344E8" w:rsidRDefault="00EF1036" w:rsidP="00EF1036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344E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Учтите мнение профсоюза</w:t>
            </w: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>Если в </w:t>
            </w:r>
            <w:r w:rsidR="001344E8">
              <w:rPr>
                <w:rFonts w:ascii="Times New Roman" w:hAnsi="Times New Roman"/>
                <w:sz w:val="21"/>
                <w:szCs w:val="21"/>
                <w:lang w:eastAsia="ru-RU"/>
              </w:rPr>
              <w:t>учреждении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есть </w:t>
            </w:r>
            <w:r w:rsidRPr="001344E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профсоюз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обязательно учтите его </w:t>
            </w:r>
            <w:r w:rsidRPr="001344E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мнение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>. </w:t>
            </w:r>
            <w:r w:rsidRPr="001344E8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 xml:space="preserve">Направьте проект графика отпусков в выборный орган первичной профсоюзной организации. Он обязан предоставить </w:t>
            </w:r>
            <w:r w:rsidRPr="001344E8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u w:val="single"/>
                <w:lang w:eastAsia="ru-RU"/>
              </w:rPr>
              <w:t>мотивированное мнение</w:t>
            </w:r>
            <w:r w:rsidRPr="001344E8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 xml:space="preserve"> </w:t>
            </w:r>
            <w:r w:rsidRPr="001344E8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 xml:space="preserve">по документу в течение </w:t>
            </w:r>
            <w:r w:rsidRPr="001344E8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u w:val="single"/>
                <w:lang w:eastAsia="ru-RU"/>
              </w:rPr>
              <w:t>пяти рабочих дней</w:t>
            </w:r>
            <w:r w:rsidRPr="001344E8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 xml:space="preserve"> </w:t>
            </w:r>
            <w:r w:rsidRPr="001344E8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>со дня, когда его получит.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Если у профсоюза будут замечания и вы с ними согласны, внесите их в график. Если против правок — проведите дополнительные консультации в течение трех дней. Если соглашения так и не достигнете, составьте </w:t>
            </w:r>
            <w:r w:rsidRPr="001344E8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>протокол разногласий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 утвердите график в нужной вам редакции. Профсоюз может обжаловать его в ГИТ или в суде, </w:t>
            </w:r>
            <w:hyperlink r:id="rId6" w:anchor="XA00ROA2P2" w:tgtFrame="_blank" w:history="1">
              <w:r w:rsidRPr="001344E8">
                <w:rPr>
                  <w:rFonts w:ascii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ст. 372</w:t>
              </w:r>
            </w:hyperlink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ТК. </w:t>
            </w:r>
            <w:r w:rsidRPr="001344E8"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16 </w:t>
            </w:r>
            <w:r w:rsidRPr="001344E8">
              <w:rPr>
                <w:rFonts w:ascii="Times New Roman" w:hAnsi="Times New Roman"/>
                <w:sz w:val="21"/>
                <w:szCs w:val="21"/>
                <w:u w:val="single"/>
                <w:lang w:eastAsia="ru-RU"/>
              </w:rPr>
              <w:t>декабря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> — последний день, чтобы утвердить график отпусков на </w:t>
            </w:r>
            <w:r w:rsidRPr="001344E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2023</w:t>
            </w:r>
            <w:r w:rsidRPr="00EF103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год</w:t>
            </w:r>
          </w:p>
          <w:p w:rsidR="00EF1036" w:rsidRPr="001344E8" w:rsidRDefault="00EF1036" w:rsidP="00EF1036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344E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Утвердите график отпусков</w:t>
            </w:r>
          </w:p>
          <w:p w:rsidR="00EF1036" w:rsidRPr="00EF1036" w:rsidRDefault="00EF1036" w:rsidP="00EF1036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Если используете форму № Т-7, утверждать график отдельным приказом не нужно. В документе есть </w:t>
            </w:r>
            <w:r w:rsidRPr="001344E8">
              <w:rPr>
                <w:rFonts w:ascii="Times New Roman" w:eastAsia="Times New Roman" w:hAnsi="Times New Roman"/>
                <w:b/>
                <w:i/>
                <w:color w:val="000000"/>
                <w:sz w:val="21"/>
                <w:szCs w:val="21"/>
                <w:lang w:eastAsia="ru-RU"/>
              </w:rPr>
              <w:t>гриф утверждения</w:t>
            </w:r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где руководитель поставит дату и подпись. Если </w:t>
            </w:r>
            <w:proofErr w:type="gramStart"/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разработали свою форму и в ней нет</w:t>
            </w:r>
            <w:proofErr w:type="gramEnd"/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грифа утверждения, издайте соответствующий приказ.</w:t>
            </w:r>
          </w:p>
          <w:p w:rsidR="00EF1036" w:rsidRDefault="00EF1036" w:rsidP="00EF1036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344E8">
              <w:rPr>
                <w:rFonts w:ascii="Times New Roman" w:eastAsia="Times New Roman" w:hAnsi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Утвердить график надо </w:t>
            </w:r>
            <w:r w:rsidRPr="001344E8">
              <w:rPr>
                <w:rFonts w:ascii="Times New Roman" w:eastAsia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>не </w:t>
            </w:r>
            <w:proofErr w:type="gramStart"/>
            <w:r w:rsidRPr="001344E8">
              <w:rPr>
                <w:rFonts w:ascii="Times New Roman" w:eastAsia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>позднее</w:t>
            </w:r>
            <w:proofErr w:type="gramEnd"/>
            <w:r w:rsidRPr="001344E8">
              <w:rPr>
                <w:rFonts w:ascii="Times New Roman" w:eastAsia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 xml:space="preserve"> чем за две недели до нового года</w:t>
            </w:r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. Если указанная дата выпала на выходной, документ утвердите в последний рабочий день накануне выходного. </w:t>
            </w:r>
          </w:p>
          <w:p w:rsidR="00EF1036" w:rsidRPr="001344E8" w:rsidRDefault="00EF1036" w:rsidP="00EF1036">
            <w:pPr>
              <w:pStyle w:val="a3"/>
              <w:jc w:val="both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Если твердите график позже — ГИТ оштрафует </w:t>
            </w:r>
            <w:r w:rsidR="001344E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учреждение</w:t>
            </w:r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на сумму до </w:t>
            </w:r>
            <w:r w:rsidRPr="001344E8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50 000 руб</w:t>
            </w:r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., </w:t>
            </w:r>
            <w:hyperlink r:id="rId7" w:anchor="ZAP1PIK3BO" w:tgtFrame="_blank" w:history="1">
              <w:r w:rsidRPr="001344E8">
                <w:rPr>
                  <w:rFonts w:ascii="Times New Roman" w:eastAsia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ч. 1</w:t>
              </w:r>
            </w:hyperlink>
            <w:r w:rsidRPr="00EF103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1344E8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ст. 5.27 КоАП.</w:t>
            </w:r>
          </w:p>
          <w:p w:rsidR="003715CA" w:rsidRPr="005A1CCB" w:rsidRDefault="003715CA" w:rsidP="006934C0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13" w:type="dxa"/>
          </w:tcPr>
          <w:p w:rsidR="003715CA" w:rsidRDefault="003715CA" w:rsidP="006934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36" w:rsidRPr="0030653B" w:rsidRDefault="00EF1036" w:rsidP="001344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того как утвердите график отпусков, документ обязателен как для работодателя, так и для сотрудников, </w:t>
            </w:r>
            <w:hyperlink r:id="rId8" w:anchor="ZA00M7C2MF" w:tgtFrame="_blank" w:history="1">
              <w:r w:rsidRPr="001344E8">
                <w:rPr>
                  <w:rFonts w:ascii="Times New Roman" w:eastAsia="Times New Roman" w:hAnsi="Times New Roman" w:cs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ст. 123</w:t>
              </w:r>
            </w:hyperlink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ТК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 отказ исполнять график отпусков ГИТ может оштрафовать компанию на </w:t>
            </w:r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50 000 руб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а вы можете привлечь</w:t>
            </w:r>
            <w:r w:rsidR="001344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сотрудников к дисциплинарной ответственности,  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hyperlink r:id="rId9" w:anchor="ZAP1PIK3BO" w:tgtFrame="_blank" w:history="1">
              <w:r w:rsidRPr="007E5FE8">
                <w:rPr>
                  <w:rFonts w:ascii="Times New Roman" w:eastAsia="Times New Roman" w:hAnsi="Times New Roman" w:cs="Times New Roman"/>
                  <w:color w:val="329A32"/>
                  <w:sz w:val="21"/>
                  <w:szCs w:val="21"/>
                  <w:u w:val="single"/>
                  <w:lang w:eastAsia="ru-RU"/>
                </w:rPr>
                <w:t>ч. 1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ст. 5.27 КоАП, </w:t>
            </w:r>
            <w:r w:rsidR="001344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" w:anchor="ZA022Q83IB" w:tgtFrame="_blank" w:history="1">
              <w:r w:rsidRPr="007E5FE8">
                <w:rPr>
                  <w:rFonts w:ascii="Times New Roman" w:eastAsia="Times New Roman" w:hAnsi="Times New Roman" w:cs="Times New Roman"/>
                  <w:color w:val="329A32"/>
                  <w:sz w:val="21"/>
                  <w:szCs w:val="21"/>
                  <w:u w:val="single"/>
                  <w:lang w:eastAsia="ru-RU"/>
                </w:rPr>
                <w:t>ст. 192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ТК.</w:t>
            </w:r>
          </w:p>
          <w:p w:rsidR="00EF1036" w:rsidRPr="0030653B" w:rsidRDefault="00EF1036" w:rsidP="001344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Ведите график отпусков в течение всего календарного года. Отмечайте в нем фактические даты, когда сотрудники используют отпуск, и почему произошли отклонения.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График храните три года с 1 января 2024 года по 31 декабря 2026-го</w:t>
            </w:r>
            <w:r w:rsidR="001344E8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да</w:t>
            </w:r>
            <w:r w:rsidRPr="0030653B">
              <w:rPr>
                <w:rFonts w:ascii="Times New Roman" w:eastAsia="Times New Roman" w:hAnsi="Times New Roman" w:cs="Times New Roman"/>
                <w:b/>
                <w:color w:val="00B050"/>
                <w:sz w:val="21"/>
                <w:szCs w:val="21"/>
                <w:lang w:eastAsia="ru-RU"/>
              </w:rPr>
              <w:t>, </w:t>
            </w:r>
            <w:r w:rsidR="001344E8" w:rsidRPr="001344E8">
              <w:rPr>
                <w:rFonts w:ascii="Times New Roman" w:eastAsia="Times New Roman" w:hAnsi="Times New Roman" w:cs="Times New Roman"/>
                <w:b/>
                <w:color w:val="00B050"/>
                <w:sz w:val="21"/>
                <w:szCs w:val="21"/>
                <w:lang w:eastAsia="ru-RU"/>
              </w:rPr>
              <w:t xml:space="preserve"> </w:t>
            </w:r>
            <w:hyperlink r:id="rId11" w:tgtFrame="_blank" w:history="1">
              <w:r w:rsidRPr="001344E8">
                <w:rPr>
                  <w:rFonts w:ascii="Times New Roman" w:eastAsia="Times New Roman" w:hAnsi="Times New Roman" w:cs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ст. 453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Перечня, утв. </w:t>
            </w:r>
            <w:hyperlink r:id="rId12" w:tgtFrame="_blank" w:history="1">
              <w:r w:rsidRPr="001344E8">
                <w:rPr>
                  <w:rFonts w:ascii="Times New Roman" w:eastAsia="Times New Roman" w:hAnsi="Times New Roman" w:cs="Times New Roman"/>
                  <w:b/>
                  <w:color w:val="329A32"/>
                  <w:sz w:val="21"/>
                  <w:szCs w:val="21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1344E8">
                <w:rPr>
                  <w:rFonts w:ascii="Times New Roman" w:eastAsia="Times New Roman" w:hAnsi="Times New Roman" w:cs="Times New Roman"/>
                  <w:b/>
                  <w:color w:val="329A32"/>
                  <w:sz w:val="21"/>
                  <w:szCs w:val="21"/>
                  <w:u w:val="single"/>
                  <w:lang w:eastAsia="ru-RU"/>
                </w:rPr>
                <w:t>Росархива</w:t>
              </w:r>
              <w:proofErr w:type="spellEnd"/>
              <w:r w:rsidRPr="001344E8">
                <w:rPr>
                  <w:rFonts w:ascii="Times New Roman" w:eastAsia="Times New Roman" w:hAnsi="Times New Roman" w:cs="Times New Roman"/>
                  <w:b/>
                  <w:color w:val="329A32"/>
                  <w:sz w:val="21"/>
                  <w:szCs w:val="21"/>
                  <w:u w:val="single"/>
                  <w:lang w:eastAsia="ru-RU"/>
                </w:rPr>
                <w:t xml:space="preserve"> от 20.12.2019 № 236</w:t>
              </w:r>
            </w:hyperlink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3715CA" w:rsidRPr="001344E8" w:rsidRDefault="008B5516" w:rsidP="001344E8">
            <w:pPr>
              <w:shd w:val="clear" w:color="auto" w:fill="FFFFFF"/>
              <w:spacing w:after="24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344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Ознакомьте сотрудников с графиком отпусков</w:t>
            </w:r>
          </w:p>
          <w:p w:rsidR="008B5516" w:rsidRPr="007E5FE8" w:rsidRDefault="008B5516" w:rsidP="001344E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График отпусков принято считать локальным, но не нормативным актом, так как он не содержит обязательных правил поведения. Однако специалисты </w:t>
            </w:r>
            <w:proofErr w:type="spellStart"/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>Роструда</w:t>
            </w:r>
            <w:proofErr w:type="spellEnd"/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 некоторые судьи относят его к локальным нормативным актам и наказывают работодателей за то, что те не ознакомили работников с документом, </w:t>
            </w:r>
            <w:hyperlink r:id="rId13" w:tgtFrame="_blank" w:history="1">
              <w:r w:rsidRPr="00094DDB">
                <w:rPr>
                  <w:rFonts w:ascii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 xml:space="preserve">письмо </w:t>
              </w:r>
              <w:proofErr w:type="spellStart"/>
              <w:r w:rsidRPr="00094DDB">
                <w:rPr>
                  <w:rFonts w:ascii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Роструда</w:t>
              </w:r>
              <w:proofErr w:type="spellEnd"/>
              <w:r w:rsidRPr="00094DDB">
                <w:rPr>
                  <w:rFonts w:ascii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 xml:space="preserve"> от 01.08.2012 № ПГ/5883-6-1</w:t>
              </w:r>
            </w:hyperlink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>, определение Второго кассационного суда общей юрисдикции от 25.02.2021 по делу № 88-5221/2021.</w:t>
            </w:r>
          </w:p>
          <w:p w:rsidR="008B5516" w:rsidRPr="007E5FE8" w:rsidRDefault="008B5516" w:rsidP="001344E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Планируйте в графике </w:t>
            </w:r>
            <w:r w:rsidRPr="00094DDB">
              <w:rPr>
                <w:rFonts w:ascii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t>конкретные даты отпуска</w:t>
            </w: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а не просто </w:t>
            </w:r>
            <w:r w:rsidRPr="00094DDB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>месяц</w:t>
            </w:r>
            <w:r w:rsidR="00094DDB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  <w:p w:rsidR="008B5516" w:rsidRPr="007E5FE8" w:rsidRDefault="008B5516" w:rsidP="001344E8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>Чтобы не спорить с ГИТ и судом, ознакомьте сотрудников с графиком под подпись.</w:t>
            </w:r>
            <w:r w:rsidRPr="0030653B">
              <w:rPr>
                <w:sz w:val="28"/>
                <w:szCs w:val="28"/>
                <w:lang w:eastAsia="ru-RU"/>
              </w:rPr>
              <w:t xml:space="preserve"> </w:t>
            </w: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Кроме того, об отпуске, который должен начаться по графику, вы должны </w:t>
            </w:r>
            <w:r w:rsidRPr="00094DDB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 xml:space="preserve">письменно уведомить сотрудника </w:t>
            </w:r>
            <w:r w:rsidRPr="00094DDB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u w:val="single"/>
                <w:lang w:eastAsia="ru-RU"/>
              </w:rPr>
              <w:t>не менее чем за две недели</w:t>
            </w:r>
            <w:r w:rsidRPr="00094DDB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 xml:space="preserve"> до его начала.</w:t>
            </w: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Это можно делать</w:t>
            </w:r>
            <w:r w:rsidR="00094DD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7E5FE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 том числе и с помощью графика отпусков.</w:t>
            </w:r>
          </w:p>
          <w:p w:rsidR="008B5516" w:rsidRPr="0030653B" w:rsidRDefault="008B5516" w:rsidP="001344E8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Включите в график две отдельные графы. В одной сотрудники распишутся в том, что ознакомились с графиком отпусков, в другой — что им известна дата начала их отпуска. Такими графами можно дополнить и унифицированную форму № Т-7. Еще варианты — приложить к графику лист ознакомления или использовать специальный журнал ознакомления.</w:t>
            </w:r>
          </w:p>
          <w:p w:rsidR="008B5516" w:rsidRPr="0030653B" w:rsidRDefault="008B5516" w:rsidP="001344E8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работник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отказывается</w:t>
            </w:r>
            <w:r w:rsidRPr="0030653B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знакомиться с документом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составьте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акт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сделайте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>отметку в графике отпусков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 случае проверки ГИТ документы помогут подтвердить, что вы пытались ознакомить его с графиком. Наказать работника за то, что не хочет знакомиться с графиком отпусков, нельзя. </w:t>
            </w:r>
          </w:p>
          <w:p w:rsidR="008B5516" w:rsidRPr="00094DDB" w:rsidRDefault="008B5516" w:rsidP="001344E8">
            <w:pPr>
              <w:shd w:val="clear" w:color="auto" w:fill="FFFFFF"/>
              <w:spacing w:after="300" w:line="240" w:lineRule="auto"/>
              <w:jc w:val="both"/>
              <w:outlineLvl w:val="2"/>
              <w:rPr>
                <w:color w:val="FF0000"/>
                <w:sz w:val="28"/>
                <w:szCs w:val="28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Как заставить сотрудника идти в отпуск по графику</w:t>
            </w:r>
          </w:p>
          <w:p w:rsidR="008B5516" w:rsidRPr="00A96EBD" w:rsidRDefault="008B5516" w:rsidP="006934C0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  <w:r w:rsidRPr="00A96EBD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Продолжение следует ….</w:t>
            </w:r>
            <w:bookmarkStart w:id="0" w:name="_GoBack"/>
            <w:bookmarkEnd w:id="0"/>
          </w:p>
        </w:tc>
      </w:tr>
    </w:tbl>
    <w:p w:rsidR="00DF7210" w:rsidRDefault="00DF7210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phib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CA"/>
    <w:rsid w:val="00094DDB"/>
    <w:rsid w:val="001344E8"/>
    <w:rsid w:val="003715CA"/>
    <w:rsid w:val="006F4D74"/>
    <w:rsid w:val="008B5516"/>
    <w:rsid w:val="00A96EBD"/>
    <w:rsid w:val="00DF7210"/>
    <w:rsid w:val="00EF1036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715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71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delo.ru/npd-doc?npmid=99&amp;npid=901807664&amp;anchor=ZA00M7C2MF" TargetMode="External"/><Relationship Id="rId13" Type="http://schemas.openxmlformats.org/officeDocument/2006/relationships/hyperlink" Target="https://e.kdelo.ru/npd-doc?npmid=97&amp;npid=41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delo.ru/npd-doc?npmid=99&amp;npid=578323961&amp;anchor=ZAP1PIK3BO" TargetMode="External"/><Relationship Id="rId12" Type="http://schemas.openxmlformats.org/officeDocument/2006/relationships/hyperlink" Target="https://e.kdelo.ru/npd-doc?npmid=99&amp;npid=5641123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kdelo.ru/npd-doc?npmid=99&amp;npid=901807664&amp;anchor=XA00ROA2P2" TargetMode="External"/><Relationship Id="rId11" Type="http://schemas.openxmlformats.org/officeDocument/2006/relationships/hyperlink" Target="https://e.kdelo.ru/npd-doc?npmid=99&amp;npid=56411233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.kdelo.ru/npd-doc?npmid=99&amp;npid=901807664&amp;anchor=ZA022Q83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kdelo.ru/npd-doc?npmid=99&amp;npid=578323961&amp;anchor=ZAP1PIK3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6</cp:revision>
  <dcterms:created xsi:type="dcterms:W3CDTF">2022-11-11T08:07:00Z</dcterms:created>
  <dcterms:modified xsi:type="dcterms:W3CDTF">2022-11-11T10:43:00Z</dcterms:modified>
</cp:coreProperties>
</file>